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7D83" w:rsidRDefault="00C15BF8" w:rsidP="00841355">
      <w:bookmarkStart w:id="0" w:name="_GoBack"/>
      <w:bookmarkEnd w:id="0"/>
      <w:r>
        <w:rPr>
          <w:noProof/>
          <w:lang w:eastAsia="da-DK"/>
        </w:rPr>
        <w:drawing>
          <wp:anchor distT="0" distB="0" distL="114300" distR="114300" simplePos="0" relativeHeight="251659264" behindDoc="0" locked="0" layoutInCell="1" allowOverlap="1">
            <wp:simplePos x="0" y="0"/>
            <wp:positionH relativeFrom="margin">
              <wp:posOffset>-1771650</wp:posOffset>
            </wp:positionH>
            <wp:positionV relativeFrom="margin">
              <wp:posOffset>2165350</wp:posOffset>
            </wp:positionV>
            <wp:extent cx="5134610" cy="2408555"/>
            <wp:effectExtent l="0" t="0" r="8890" b="0"/>
            <wp:wrapSquare wrapText="bothSides"/>
            <wp:docPr id="86" name="Billede 86" descr="Forside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orsidebille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34610" cy="2408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mc:AlternateContent>
          <mc:Choice Requires="wps">
            <w:drawing>
              <wp:anchor distT="0" distB="0" distL="114300" distR="114300" simplePos="0" relativeHeight="251657216" behindDoc="0" locked="0" layoutInCell="1" allowOverlap="1">
                <wp:simplePos x="0" y="0"/>
                <wp:positionH relativeFrom="column">
                  <wp:posOffset>-1386840</wp:posOffset>
                </wp:positionH>
                <wp:positionV relativeFrom="paragraph">
                  <wp:posOffset>7273290</wp:posOffset>
                </wp:positionV>
                <wp:extent cx="5131435" cy="1291590"/>
                <wp:effectExtent l="0" t="0" r="0" b="3810"/>
                <wp:wrapNone/>
                <wp:docPr id="10" name="Text Box 64" descr="Kommuneplantillæg nr. 24&#10;til Kommuneplan 2013-2025 for Nordfyns Kommune&#10;&#10;Udpegning af bevaringsværdige bygninger i kommuneplanen&#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1435" cy="1291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1BBF" w:rsidRDefault="00B5238A" w:rsidP="00841355">
                            <w:r>
                              <w:t>Kommuneplantillæg nr</w:t>
                            </w:r>
                            <w:r w:rsidR="001B45B1">
                              <w:t>. 24</w:t>
                            </w:r>
                          </w:p>
                          <w:p w:rsidR="00491BBF" w:rsidRDefault="00491BBF" w:rsidP="00841355">
                            <w:r>
                              <w:t>t</w:t>
                            </w:r>
                            <w:r w:rsidR="00335DCA">
                              <w:t>il Kommuneplan 2013</w:t>
                            </w:r>
                            <w:r w:rsidR="002F197D">
                              <w:t>-2</w:t>
                            </w:r>
                            <w:r w:rsidR="00B5238A">
                              <w:t>025</w:t>
                            </w:r>
                            <w:r w:rsidR="00335DCA">
                              <w:t xml:space="preserve"> </w:t>
                            </w:r>
                            <w:r w:rsidRPr="00C34AA0">
                              <w:t>for Nordfyns Kommune</w:t>
                            </w:r>
                          </w:p>
                          <w:p w:rsidR="00491BBF" w:rsidRDefault="00491BBF" w:rsidP="00841355"/>
                          <w:p w:rsidR="00491BBF" w:rsidRPr="00BE30FA" w:rsidRDefault="00882032" w:rsidP="00841355">
                            <w:pPr>
                              <w:rPr>
                                <w:b/>
                                <w:i/>
                              </w:rPr>
                            </w:pPr>
                            <w:r>
                              <w:t>Udpegning af bevaringsværdige bygninger i kommuneplanen</w:t>
                            </w:r>
                          </w:p>
                          <w:p w:rsidR="00491BBF" w:rsidRPr="00C34AA0" w:rsidRDefault="00491BBF" w:rsidP="00841355"/>
                          <w:p w:rsidR="00491BBF" w:rsidRDefault="00491BBF" w:rsidP="00841355"/>
                          <w:p w:rsidR="00620691" w:rsidRDefault="00620691" w:rsidP="00841355"/>
                          <w:p w:rsidR="00620691" w:rsidRPr="00C34AA0" w:rsidRDefault="00B6341A" w:rsidP="00841355">
                            <w:r>
                              <w:t>Juni</w:t>
                            </w:r>
                            <w:r w:rsidR="00882032">
                              <w:t xml:space="preserve"> 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026" type="#_x0000_t202" alt="Kommuneplantillæg nr. 24&#10;til Kommuneplan 2013-2025 for Nordfyns Kommune&#10;&#10;Udpegning af bevaringsværdige bygninger i kommuneplanen&#10;" style="position:absolute;left:0;text-align:left;margin-left:-109.2pt;margin-top:572.7pt;width:404.05pt;height:10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" filled="f" stroked="f">
                <v:textbox>
                  <w:txbxContent>
                    <w:p w:rsidR="00491BBF" w:rsidRDefault="00B5238A" w:rsidP="00841355">
                      <w:r>
                        <w:t>Kommuneplantillæg nr</w:t>
                      </w:r>
                      <w:r w:rsidR="001B45B1">
                        <w:t>. 24</w:t>
                      </w:r>
                    </w:p>
                    <w:p w:rsidR="00491BBF" w:rsidRDefault="00491BBF" w:rsidP="00841355">
                      <w:r>
                        <w:t>t</w:t>
                      </w:r>
                      <w:r w:rsidR="00335DCA">
                        <w:t>il Kommuneplan 2013</w:t>
                      </w:r>
                      <w:r w:rsidR="002F197D">
                        <w:t>-2</w:t>
                      </w:r>
                      <w:r w:rsidR="00B5238A">
                        <w:t>025</w:t>
                      </w:r>
                      <w:r w:rsidR="00335DCA">
                        <w:t xml:space="preserve"> </w:t>
                      </w:r>
                      <w:r w:rsidRPr="00C34AA0">
                        <w:t>for Nordfyns Kommune</w:t>
                      </w:r>
                    </w:p>
                    <w:p w:rsidR="00491BBF" w:rsidRDefault="00491BBF" w:rsidP="00841355"/>
                    <w:p w:rsidR="00491BBF" w:rsidRPr="00BE30FA" w:rsidRDefault="00882032" w:rsidP="00841355">
                      <w:pPr>
                        <w:rPr>
                          <w:b/>
                          <w:i/>
                        </w:rPr>
                      </w:pPr>
                      <w:r>
                        <w:t>Udpegning af bevaringsværdige bygninger i kommuneplanen</w:t>
                      </w:r>
                    </w:p>
                    <w:p w:rsidR="00491BBF" w:rsidRPr="00C34AA0" w:rsidRDefault="00491BBF" w:rsidP="00841355"/>
                    <w:p w:rsidR="00491BBF" w:rsidRDefault="00491BBF" w:rsidP="00841355"/>
                    <w:p w:rsidR="00620691" w:rsidRDefault="00620691" w:rsidP="00841355"/>
                    <w:p w:rsidR="00620691" w:rsidRPr="00C34AA0" w:rsidRDefault="00B6341A" w:rsidP="00841355">
                      <w:r>
                        <w:t>Juni</w:t>
                      </w:r>
                      <w:r w:rsidR="00882032">
                        <w:t xml:space="preserve"> 2018</w:t>
                      </w:r>
                    </w:p>
                  </w:txbxContent>
                </v:textbox>
              </v:shape>
            </w:pict>
          </mc:Fallback>
        </mc:AlternateContent>
      </w:r>
      <w:r>
        <w:rPr>
          <w:noProof/>
          <w:lang w:eastAsia="da-DK"/>
        </w:rPr>
        <mc:AlternateContent>
          <mc:Choice Requires="wpg">
            <w:drawing>
              <wp:anchor distT="0" distB="0" distL="114300" distR="114300" simplePos="0" relativeHeight="251656192" behindDoc="1" locked="0" layoutInCell="1" allowOverlap="1">
                <wp:simplePos x="0" y="0"/>
                <wp:positionH relativeFrom="column">
                  <wp:posOffset>-897255</wp:posOffset>
                </wp:positionH>
                <wp:positionV relativeFrom="paragraph">
                  <wp:posOffset>-980440</wp:posOffset>
                </wp:positionV>
                <wp:extent cx="5142865" cy="7287260"/>
                <wp:effectExtent l="3175" t="4445" r="0" b="4445"/>
                <wp:wrapNone/>
                <wp:docPr id="5"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2865" cy="7287260"/>
                          <a:chOff x="29" y="0"/>
                          <a:chExt cx="11876" cy="16829"/>
                        </a:xfrm>
                      </wpg:grpSpPr>
                      <wps:wsp>
                        <wps:cNvPr id="6" name="Rectangle 60"/>
                        <wps:cNvSpPr>
                          <a:spLocks/>
                        </wps:cNvSpPr>
                        <wps:spPr bwMode="auto">
                          <a:xfrm>
                            <a:off x="29" y="0"/>
                            <a:ext cx="11876" cy="4954"/>
                          </a:xfrm>
                          <a:prstGeom prst="rect">
                            <a:avLst/>
                          </a:prstGeom>
                          <a:solidFill>
                            <a:srgbClr val="009B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 name="Rectangle 61"/>
                        <wps:cNvSpPr>
                          <a:spLocks/>
                        </wps:cNvSpPr>
                        <wps:spPr bwMode="auto">
                          <a:xfrm>
                            <a:off x="4763" y="11855"/>
                            <a:ext cx="7141" cy="120"/>
                          </a:xfrm>
                          <a:prstGeom prst="rect">
                            <a:avLst/>
                          </a:prstGeom>
                          <a:solidFill>
                            <a:srgbClr val="00AA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Rectangle 62"/>
                        <wps:cNvSpPr>
                          <a:spLocks/>
                        </wps:cNvSpPr>
                        <wps:spPr bwMode="auto">
                          <a:xfrm>
                            <a:off x="2115" y="16709"/>
                            <a:ext cx="2648" cy="120"/>
                          </a:xfrm>
                          <a:prstGeom prst="rect">
                            <a:avLst/>
                          </a:prstGeom>
                          <a:solidFill>
                            <a:srgbClr val="00AA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63"/>
                        <wps:cNvSpPr>
                          <a:spLocks/>
                        </wps:cNvSpPr>
                        <wps:spPr bwMode="auto">
                          <a:xfrm>
                            <a:off x="29" y="11855"/>
                            <a:ext cx="2086" cy="120"/>
                          </a:xfrm>
                          <a:prstGeom prst="rect">
                            <a:avLst/>
                          </a:prstGeom>
                          <a:solidFill>
                            <a:srgbClr val="00AA5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B417F" id="Group 59" o:spid="_x0000_s1026" style="position:absolute;margin-left:-70.65pt;margin-top:-77.2pt;width:404.95pt;height:573.8pt;z-index:-251660288" coordorigin="29" coordsize="11876,16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">
                <v:rect id="Rectangle 60" o:spid="_x0000_s1027" style="position:absolute;left:29;width:11876;height:4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" fillcolor="#009bd9" stroked="f">
                  <v:path arrowok="t"/>
                </v:rect>
                <v:rect id="Rectangle 61" o:spid="_x0000_s1028" style="position:absolute;left:4763;top:11855;width:7141;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" fillcolor="#00aa57" stroked="f">
                  <v:path arrowok="t"/>
                </v:rect>
                <v:rect id="Rectangle 62" o:spid="_x0000_s1029" style="position:absolute;left:2115;top:16709;width:2648;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" fillcolor="#00aa57" stroked="f">
                  <v:path arrowok="t"/>
                </v:rect>
                <v:rect id="Rectangle 63" o:spid="_x0000_s1030" style="position:absolute;left:29;top:11855;width:2086;height: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" fillcolor="#00aa57" stroked="f">
                  <v:path arrowok="t"/>
                </v:rect>
              </v:group>
            </w:pict>
          </mc:Fallback>
        </mc:AlternateContent>
      </w:r>
      <w:r w:rsidR="00A806F9">
        <w:br w:type="page"/>
      </w:r>
    </w:p>
    <w:p w:rsidR="00A806F9" w:rsidRPr="00E902EC" w:rsidRDefault="00AF7D83" w:rsidP="00841355">
      <w:pPr>
        <w:pStyle w:val="Overskrift1"/>
      </w:pPr>
      <w:bookmarkStart w:id="1" w:name="_Toc243720087"/>
      <w:bookmarkStart w:id="2" w:name="_Toc514849024"/>
      <w:r w:rsidRPr="00E902EC">
        <w:lastRenderedPageBreak/>
        <w:t>Indholdsfortegnelse</w:t>
      </w:r>
      <w:bookmarkEnd w:id="1"/>
      <w:bookmarkEnd w:id="2"/>
    </w:p>
    <w:p w:rsidR="00841355" w:rsidRPr="00772CA9" w:rsidRDefault="007A0A1D">
      <w:pPr>
        <w:pStyle w:val="Indholdsfortegnelse1"/>
        <w:rPr>
          <w:rFonts w:ascii="Calibri" w:hAnsi="Calibri" w:cs="Times New Roman"/>
          <w:bCs w:val="0"/>
          <w:noProof/>
          <w:sz w:val="22"/>
          <w:szCs w:val="22"/>
          <w:lang w:eastAsia="da-DK"/>
        </w:rPr>
      </w:pPr>
      <w:r>
        <w:rPr>
          <w:rFonts w:ascii="Verdana" w:hAnsi="Verdana"/>
          <w:szCs w:val="20"/>
        </w:rPr>
        <w:fldChar w:fldCharType="begin"/>
      </w:r>
      <w:r>
        <w:rPr>
          <w:rFonts w:ascii="Verdana" w:hAnsi="Verdana"/>
          <w:szCs w:val="20"/>
        </w:rPr>
        <w:instrText xml:space="preserve"> TOC \o "1-1" </w:instrText>
      </w:r>
      <w:r>
        <w:rPr>
          <w:rFonts w:ascii="Verdana" w:hAnsi="Verdana"/>
          <w:szCs w:val="20"/>
        </w:rPr>
        <w:fldChar w:fldCharType="separate"/>
      </w:r>
      <w:r w:rsidR="00841355">
        <w:rPr>
          <w:noProof/>
        </w:rPr>
        <w:t>Indholdsfortegnelse</w:t>
      </w:r>
      <w:r w:rsidR="00841355">
        <w:rPr>
          <w:noProof/>
        </w:rPr>
        <w:tab/>
      </w:r>
      <w:r w:rsidR="00841355">
        <w:rPr>
          <w:noProof/>
        </w:rPr>
        <w:fldChar w:fldCharType="begin"/>
      </w:r>
      <w:r w:rsidR="00841355">
        <w:rPr>
          <w:noProof/>
        </w:rPr>
        <w:instrText xml:space="preserve"> PAGEREF _Toc514849024 \h </w:instrText>
      </w:r>
      <w:r w:rsidR="00841355">
        <w:rPr>
          <w:noProof/>
        </w:rPr>
      </w:r>
      <w:r w:rsidR="00841355">
        <w:rPr>
          <w:noProof/>
        </w:rPr>
        <w:fldChar w:fldCharType="separate"/>
      </w:r>
      <w:r w:rsidR="00BD6C0D">
        <w:rPr>
          <w:noProof/>
        </w:rPr>
        <w:t>2</w:t>
      </w:r>
      <w:r w:rsidR="00841355">
        <w:rPr>
          <w:noProof/>
        </w:rPr>
        <w:fldChar w:fldCharType="end"/>
      </w:r>
    </w:p>
    <w:p w:rsidR="00841355" w:rsidRPr="00772CA9" w:rsidRDefault="00841355">
      <w:pPr>
        <w:pStyle w:val="Indholdsfortegnelse1"/>
        <w:rPr>
          <w:rFonts w:ascii="Calibri" w:hAnsi="Calibri" w:cs="Times New Roman"/>
          <w:bCs w:val="0"/>
          <w:noProof/>
          <w:sz w:val="22"/>
          <w:szCs w:val="22"/>
          <w:lang w:eastAsia="da-DK"/>
        </w:rPr>
      </w:pPr>
      <w:r>
        <w:rPr>
          <w:noProof/>
        </w:rPr>
        <w:t>Hvad er et kommuneplantillæg?</w:t>
      </w:r>
      <w:r>
        <w:rPr>
          <w:noProof/>
        </w:rPr>
        <w:tab/>
      </w:r>
      <w:r>
        <w:rPr>
          <w:noProof/>
        </w:rPr>
        <w:fldChar w:fldCharType="begin"/>
      </w:r>
      <w:r>
        <w:rPr>
          <w:noProof/>
        </w:rPr>
        <w:instrText xml:space="preserve"> PAGEREF _Toc514849025 \h </w:instrText>
      </w:r>
      <w:r>
        <w:rPr>
          <w:noProof/>
        </w:rPr>
      </w:r>
      <w:r>
        <w:rPr>
          <w:noProof/>
        </w:rPr>
        <w:fldChar w:fldCharType="separate"/>
      </w:r>
      <w:r w:rsidR="00BD6C0D">
        <w:rPr>
          <w:noProof/>
        </w:rPr>
        <w:t>3</w:t>
      </w:r>
      <w:r>
        <w:rPr>
          <w:noProof/>
        </w:rPr>
        <w:fldChar w:fldCharType="end"/>
      </w:r>
    </w:p>
    <w:p w:rsidR="00841355" w:rsidRPr="00772CA9" w:rsidRDefault="00841355">
      <w:pPr>
        <w:pStyle w:val="Indholdsfortegnelse1"/>
        <w:rPr>
          <w:rFonts w:ascii="Calibri" w:hAnsi="Calibri" w:cs="Times New Roman"/>
          <w:bCs w:val="0"/>
          <w:noProof/>
          <w:sz w:val="22"/>
          <w:szCs w:val="22"/>
          <w:lang w:eastAsia="da-DK"/>
        </w:rPr>
      </w:pPr>
      <w:r>
        <w:rPr>
          <w:noProof/>
        </w:rPr>
        <w:t>Kommuneplantillæggets formål</w:t>
      </w:r>
      <w:r>
        <w:rPr>
          <w:noProof/>
        </w:rPr>
        <w:tab/>
      </w:r>
      <w:r>
        <w:rPr>
          <w:noProof/>
        </w:rPr>
        <w:fldChar w:fldCharType="begin"/>
      </w:r>
      <w:r>
        <w:rPr>
          <w:noProof/>
        </w:rPr>
        <w:instrText xml:space="preserve"> PAGEREF _Toc514849026 \h </w:instrText>
      </w:r>
      <w:r>
        <w:rPr>
          <w:noProof/>
        </w:rPr>
      </w:r>
      <w:r>
        <w:rPr>
          <w:noProof/>
        </w:rPr>
        <w:fldChar w:fldCharType="separate"/>
      </w:r>
      <w:r w:rsidR="00BD6C0D">
        <w:rPr>
          <w:noProof/>
        </w:rPr>
        <w:t>4</w:t>
      </w:r>
      <w:r>
        <w:rPr>
          <w:noProof/>
        </w:rPr>
        <w:fldChar w:fldCharType="end"/>
      </w:r>
    </w:p>
    <w:p w:rsidR="00841355" w:rsidRPr="00772CA9" w:rsidRDefault="00841355">
      <w:pPr>
        <w:pStyle w:val="Indholdsfortegnelse1"/>
        <w:rPr>
          <w:rFonts w:ascii="Calibri" w:hAnsi="Calibri" w:cs="Times New Roman"/>
          <w:bCs w:val="0"/>
          <w:noProof/>
          <w:sz w:val="22"/>
          <w:szCs w:val="22"/>
          <w:lang w:eastAsia="da-DK"/>
        </w:rPr>
      </w:pPr>
      <w:r>
        <w:rPr>
          <w:noProof/>
        </w:rPr>
        <w:t>Redegørelse</w:t>
      </w:r>
      <w:r>
        <w:rPr>
          <w:noProof/>
        </w:rPr>
        <w:tab/>
      </w:r>
      <w:r>
        <w:rPr>
          <w:noProof/>
        </w:rPr>
        <w:fldChar w:fldCharType="begin"/>
      </w:r>
      <w:r>
        <w:rPr>
          <w:noProof/>
        </w:rPr>
        <w:instrText xml:space="preserve"> PAGEREF _Toc514849027 \h </w:instrText>
      </w:r>
      <w:r>
        <w:rPr>
          <w:noProof/>
        </w:rPr>
      </w:r>
      <w:r>
        <w:rPr>
          <w:noProof/>
        </w:rPr>
        <w:fldChar w:fldCharType="separate"/>
      </w:r>
      <w:r w:rsidR="00BD6C0D">
        <w:rPr>
          <w:noProof/>
        </w:rPr>
        <w:t>4</w:t>
      </w:r>
      <w:r>
        <w:rPr>
          <w:noProof/>
        </w:rPr>
        <w:fldChar w:fldCharType="end"/>
      </w:r>
    </w:p>
    <w:p w:rsidR="00841355" w:rsidRPr="00772CA9" w:rsidRDefault="00841355">
      <w:pPr>
        <w:pStyle w:val="Indholdsfortegnelse1"/>
        <w:rPr>
          <w:rFonts w:ascii="Calibri" w:hAnsi="Calibri" w:cs="Times New Roman"/>
          <w:bCs w:val="0"/>
          <w:noProof/>
          <w:sz w:val="22"/>
          <w:szCs w:val="22"/>
          <w:lang w:eastAsia="da-DK"/>
        </w:rPr>
      </w:pPr>
      <w:r>
        <w:rPr>
          <w:noProof/>
        </w:rPr>
        <w:t>Udpegede bevaringsværdige bygninger</w:t>
      </w:r>
      <w:r>
        <w:rPr>
          <w:noProof/>
        </w:rPr>
        <w:tab/>
      </w:r>
      <w:r>
        <w:rPr>
          <w:noProof/>
        </w:rPr>
        <w:fldChar w:fldCharType="begin"/>
      </w:r>
      <w:r>
        <w:rPr>
          <w:noProof/>
        </w:rPr>
        <w:instrText xml:space="preserve"> PAGEREF _Toc514849028 \h </w:instrText>
      </w:r>
      <w:r>
        <w:rPr>
          <w:noProof/>
        </w:rPr>
      </w:r>
      <w:r>
        <w:rPr>
          <w:noProof/>
        </w:rPr>
        <w:fldChar w:fldCharType="separate"/>
      </w:r>
      <w:r w:rsidR="00BD6C0D">
        <w:rPr>
          <w:noProof/>
        </w:rPr>
        <w:t>9</w:t>
      </w:r>
      <w:r>
        <w:rPr>
          <w:noProof/>
        </w:rPr>
        <w:fldChar w:fldCharType="end"/>
      </w:r>
    </w:p>
    <w:p w:rsidR="00841355" w:rsidRPr="00772CA9" w:rsidRDefault="00841355">
      <w:pPr>
        <w:pStyle w:val="Indholdsfortegnelse1"/>
        <w:rPr>
          <w:rFonts w:ascii="Calibri" w:hAnsi="Calibri" w:cs="Times New Roman"/>
          <w:bCs w:val="0"/>
          <w:noProof/>
          <w:sz w:val="22"/>
          <w:szCs w:val="22"/>
          <w:lang w:eastAsia="da-DK"/>
        </w:rPr>
      </w:pPr>
      <w:r>
        <w:rPr>
          <w:noProof/>
        </w:rPr>
        <w:t>Hvad betyder udpegningen som bevaringsværdig?</w:t>
      </w:r>
      <w:r>
        <w:rPr>
          <w:noProof/>
        </w:rPr>
        <w:tab/>
      </w:r>
      <w:r>
        <w:rPr>
          <w:noProof/>
        </w:rPr>
        <w:fldChar w:fldCharType="begin"/>
      </w:r>
      <w:r>
        <w:rPr>
          <w:noProof/>
        </w:rPr>
        <w:instrText xml:space="preserve"> PAGEREF _Toc514849029 \h </w:instrText>
      </w:r>
      <w:r>
        <w:rPr>
          <w:noProof/>
        </w:rPr>
      </w:r>
      <w:r>
        <w:rPr>
          <w:noProof/>
        </w:rPr>
        <w:fldChar w:fldCharType="separate"/>
      </w:r>
      <w:r w:rsidR="00BD6C0D">
        <w:rPr>
          <w:noProof/>
        </w:rPr>
        <w:t>10</w:t>
      </w:r>
      <w:r>
        <w:rPr>
          <w:noProof/>
        </w:rPr>
        <w:fldChar w:fldCharType="end"/>
      </w:r>
    </w:p>
    <w:p w:rsidR="00841355" w:rsidRPr="00772CA9" w:rsidRDefault="00841355">
      <w:pPr>
        <w:pStyle w:val="Indholdsfortegnelse1"/>
        <w:rPr>
          <w:rFonts w:ascii="Calibri" w:hAnsi="Calibri" w:cs="Times New Roman"/>
          <w:bCs w:val="0"/>
          <w:noProof/>
          <w:sz w:val="22"/>
          <w:szCs w:val="22"/>
          <w:lang w:eastAsia="da-DK"/>
        </w:rPr>
      </w:pPr>
      <w:r>
        <w:rPr>
          <w:noProof/>
        </w:rPr>
        <w:t>Vedtagelsespåtegning</w:t>
      </w:r>
      <w:r>
        <w:rPr>
          <w:noProof/>
        </w:rPr>
        <w:tab/>
      </w:r>
      <w:r>
        <w:rPr>
          <w:noProof/>
        </w:rPr>
        <w:fldChar w:fldCharType="begin"/>
      </w:r>
      <w:r>
        <w:rPr>
          <w:noProof/>
        </w:rPr>
        <w:instrText xml:space="preserve"> PAGEREF _Toc514849030 \h </w:instrText>
      </w:r>
      <w:r>
        <w:rPr>
          <w:noProof/>
        </w:rPr>
      </w:r>
      <w:r>
        <w:rPr>
          <w:noProof/>
        </w:rPr>
        <w:fldChar w:fldCharType="separate"/>
      </w:r>
      <w:r w:rsidR="00BD6C0D">
        <w:rPr>
          <w:noProof/>
        </w:rPr>
        <w:t>11</w:t>
      </w:r>
      <w:r>
        <w:rPr>
          <w:noProof/>
        </w:rPr>
        <w:fldChar w:fldCharType="end"/>
      </w:r>
    </w:p>
    <w:p w:rsidR="00841355" w:rsidRPr="00772CA9" w:rsidRDefault="00841355">
      <w:pPr>
        <w:pStyle w:val="Indholdsfortegnelse1"/>
        <w:rPr>
          <w:rFonts w:ascii="Calibri" w:hAnsi="Calibri" w:cs="Times New Roman"/>
          <w:bCs w:val="0"/>
          <w:noProof/>
          <w:sz w:val="22"/>
          <w:szCs w:val="22"/>
          <w:lang w:eastAsia="da-DK"/>
        </w:rPr>
      </w:pPr>
      <w:r>
        <w:rPr>
          <w:noProof/>
        </w:rPr>
        <w:t>Bilag 1, Liste over bevaringsværdige bygninger.</w:t>
      </w:r>
      <w:r>
        <w:rPr>
          <w:noProof/>
        </w:rPr>
        <w:tab/>
      </w:r>
      <w:r>
        <w:rPr>
          <w:noProof/>
        </w:rPr>
        <w:fldChar w:fldCharType="begin"/>
      </w:r>
      <w:r>
        <w:rPr>
          <w:noProof/>
        </w:rPr>
        <w:instrText xml:space="preserve"> PAGEREF _Toc514849031 \h </w:instrText>
      </w:r>
      <w:r>
        <w:rPr>
          <w:noProof/>
        </w:rPr>
      </w:r>
      <w:r>
        <w:rPr>
          <w:noProof/>
        </w:rPr>
        <w:fldChar w:fldCharType="separate"/>
      </w:r>
      <w:r w:rsidR="00BD6C0D">
        <w:rPr>
          <w:noProof/>
        </w:rPr>
        <w:t>12</w:t>
      </w:r>
      <w:r>
        <w:rPr>
          <w:noProof/>
        </w:rPr>
        <w:fldChar w:fldCharType="end"/>
      </w:r>
    </w:p>
    <w:p w:rsidR="00A806F9" w:rsidRPr="00CE58B4" w:rsidRDefault="007A0A1D" w:rsidP="00841355">
      <w:pPr>
        <w:pStyle w:val="Indholdsfortegnelse1"/>
      </w:pPr>
      <w:r>
        <w:fldChar w:fldCharType="end"/>
      </w:r>
    </w:p>
    <w:p w:rsidR="00A806F9" w:rsidRDefault="00A806F9" w:rsidP="00841355">
      <w:pPr>
        <w:pStyle w:val="Overskrift1"/>
      </w:pPr>
      <w:r>
        <w:br w:type="page"/>
      </w:r>
      <w:bookmarkStart w:id="3" w:name="_Toc117503655"/>
      <w:bookmarkStart w:id="4" w:name="_Toc243720088"/>
      <w:bookmarkStart w:id="5" w:name="_Toc514849025"/>
      <w:r>
        <w:lastRenderedPageBreak/>
        <w:t xml:space="preserve">Hvad er </w:t>
      </w:r>
      <w:bookmarkEnd w:id="3"/>
      <w:bookmarkEnd w:id="4"/>
      <w:r w:rsidR="00472772">
        <w:t>et kommuneplantillæg?</w:t>
      </w:r>
      <w:bookmarkEnd w:id="5"/>
    </w:p>
    <w:p w:rsidR="00A806F9" w:rsidRPr="000C1DEA" w:rsidRDefault="00472772" w:rsidP="00841355">
      <w:r w:rsidRPr="000C1DEA">
        <w:t xml:space="preserve">Det er Kommunalbestyrelsen i den enkelte kommune, der har ansvaret for kommuneplanlægningen, og </w:t>
      </w:r>
      <w:r w:rsidR="002822EA">
        <w:t>k</w:t>
      </w:r>
      <w:r w:rsidRPr="000C1DEA">
        <w:t>ommuneplanen skal tages op til vurdering i hver ny val</w:t>
      </w:r>
      <w:r w:rsidR="00DB2E69">
        <w:t>gperiode, således at planen sta</w:t>
      </w:r>
      <w:r w:rsidRPr="000C1DEA">
        <w:t>dig kan være ajour, baseret på de aktuelle forudsætninger.</w:t>
      </w:r>
    </w:p>
    <w:p w:rsidR="002822EA" w:rsidRDefault="002822EA" w:rsidP="00841355"/>
    <w:p w:rsidR="00472772" w:rsidRPr="000C1DEA" w:rsidRDefault="00472772" w:rsidP="00841355">
      <w:r w:rsidRPr="000C1DEA">
        <w:t>Kommuneplanen skal medvirke til at opfylde de mål, der sættes i planlovens kapitel I</w:t>
      </w:r>
      <w:r w:rsidR="0052554D" w:rsidRPr="000C1DEA">
        <w:t>:</w:t>
      </w:r>
    </w:p>
    <w:p w:rsidR="0052554D" w:rsidRPr="000C1DEA" w:rsidRDefault="0052554D" w:rsidP="00841355">
      <w:r w:rsidRPr="000C1DEA">
        <w:t>Det skal være en sammenfattende plan, som bl.a. sigter imod</w:t>
      </w:r>
      <w:r w:rsidR="0025046D">
        <w:t xml:space="preserve"> </w:t>
      </w:r>
    </w:p>
    <w:p w:rsidR="00A806F9" w:rsidRPr="000C1DEA" w:rsidRDefault="0052554D" w:rsidP="00841355">
      <w:r w:rsidRPr="000C1DEA">
        <w:t>at fremkalde en hensigtsmæssig udvikling i kommunen</w:t>
      </w:r>
      <w:r w:rsidR="00DB2E69">
        <w:t>,</w:t>
      </w:r>
    </w:p>
    <w:p w:rsidR="0052554D" w:rsidRPr="000C1DEA" w:rsidRDefault="0052554D" w:rsidP="00841355">
      <w:r w:rsidRPr="000C1DEA">
        <w:t>at skabe og bevare værdifulde bebyggelser, bymiljøer og landskaber,</w:t>
      </w:r>
    </w:p>
    <w:p w:rsidR="0052554D" w:rsidRPr="000C1DEA" w:rsidRDefault="0052554D" w:rsidP="00841355">
      <w:r w:rsidRPr="000C1DEA">
        <w:t>at tage særlige hensyn til kystlandskabet</w:t>
      </w:r>
    </w:p>
    <w:p w:rsidR="0052554D" w:rsidRPr="000C1DEA" w:rsidRDefault="0052554D" w:rsidP="00841355">
      <w:r w:rsidRPr="000C1DEA">
        <w:t>at forebygge forurening og støjulemper, og</w:t>
      </w:r>
    </w:p>
    <w:p w:rsidR="0052554D" w:rsidRPr="000C1DEA" w:rsidRDefault="0052554D" w:rsidP="00841355">
      <w:r w:rsidRPr="000C1DEA">
        <w:t>at inddrage offentligheden i planlægningsarbejdet</w:t>
      </w:r>
      <w:r w:rsidR="0080236D">
        <w:t xml:space="preserve"> </w:t>
      </w:r>
      <w:r w:rsidRPr="000C1DEA">
        <w:t>i videst mulig omfang.</w:t>
      </w:r>
    </w:p>
    <w:p w:rsidR="0052554D" w:rsidRPr="000C1DEA" w:rsidRDefault="0052554D" w:rsidP="00841355"/>
    <w:p w:rsidR="000C1DEA" w:rsidRDefault="0052554D" w:rsidP="00841355">
      <w:r w:rsidRPr="000C1DEA">
        <w:t>Rammerne for lokalplanlægningen uddyber og detaljerer, hvorledes udviklingen skal være i de enkelte dele af kommunen. For de enkelte områder fast</w:t>
      </w:r>
      <w:r w:rsidR="00DB2E69">
        <w:t>sættes bestemmelser om bl.a. beb</w:t>
      </w:r>
      <w:r w:rsidRPr="000C1DEA">
        <w:t>yggelsens art og anvendelse, bevaring og byfornyelse, offentlig og privat service, institutioner, tekniske anlæg, varmeforsyning, områder til fritidsformål</w:t>
      </w:r>
      <w:r w:rsidR="00616094" w:rsidRPr="000C1DEA">
        <w:t xml:space="preserve">, trafik, overførsel </w:t>
      </w:r>
      <w:r w:rsidR="00D667AC">
        <w:t>til byzone eller sommerhusområde</w:t>
      </w:r>
      <w:r w:rsidR="00616094" w:rsidRPr="000C1DEA">
        <w:t xml:space="preserve"> samt bestemmelser om udbygningsrækkefølge. Når Kommunalbestyrelsen beslutter at udarbejde en lokalplan for et område, er det således i væsentlig grad disse rammer, der er afgørende for lokalplanens udseende.</w:t>
      </w:r>
    </w:p>
    <w:p w:rsidR="003C7D86" w:rsidRDefault="003C7D86" w:rsidP="00841355"/>
    <w:p w:rsidR="00616094" w:rsidRPr="000C1DEA" w:rsidRDefault="00616094" w:rsidP="00841355">
      <w:r w:rsidRPr="000C1DEA">
        <w:t>Kommuneplane</w:t>
      </w:r>
      <w:r w:rsidR="00AE0F9B">
        <w:t>n</w:t>
      </w:r>
      <w:r w:rsidRPr="000C1DEA">
        <w:t xml:space="preserve"> er først og fremmest</w:t>
      </w:r>
      <w:r w:rsidR="00BD3B15">
        <w:t xml:space="preserve"> </w:t>
      </w:r>
      <w:r w:rsidRPr="000C1DEA">
        <w:t>Kommunalbestyrelsens arbejdsredskab, og Kommunalbestyrelsen skal ifølge Planlovens § 12 virke for kommuneplanens gennemførelse – ikke alene gennem lokalplanlægningen, men også ved den løbende administration efter anden lovgivning, f.eks. ved byggesagsbehandlingen. For den enkelte grundejer</w:t>
      </w:r>
      <w:r w:rsidR="0086147B">
        <w:t xml:space="preserve"> </w:t>
      </w:r>
      <w:r w:rsidR="00DF6295">
        <w:t xml:space="preserve">har </w:t>
      </w:r>
      <w:r w:rsidRPr="000C1DEA">
        <w:t>kommuneplanen ingen bindende virkning – det har derimod lokalplanerne.</w:t>
      </w:r>
    </w:p>
    <w:p w:rsidR="00616094" w:rsidRDefault="00DF6295" w:rsidP="00841355">
      <w:r>
        <w:lastRenderedPageBreak/>
        <w:t>Er der</w:t>
      </w:r>
      <w:r w:rsidR="00616094" w:rsidRPr="000C1DEA">
        <w:t xml:space="preserve"> behov for at udarbejde en lokalplan, der ikke er i overensstemmelse med rammerne i Kommuneplanen, skal der udarbejdes et Kommuneplantillæg, der direkte ændrer rammerne i Kommuneplanen således, at lokalplanen ikke er strid med kommuneplanen.</w:t>
      </w:r>
    </w:p>
    <w:p w:rsidR="00BD3B15" w:rsidRDefault="00BD3B15" w:rsidP="00841355"/>
    <w:p w:rsidR="00BD3B15" w:rsidRDefault="00BD3B15" w:rsidP="00841355">
      <w:r>
        <w:t>Der udarbejdes ligeledes et kommuneplantillæg, hvis der er behov for at ændre kommuneplanens retningslinjer.</w:t>
      </w:r>
    </w:p>
    <w:p w:rsidR="00BD3B15" w:rsidRPr="000C1DEA" w:rsidRDefault="00BD3B15" w:rsidP="00841355"/>
    <w:p w:rsidR="001A1C9C" w:rsidRDefault="001A1C9C" w:rsidP="00841355">
      <w:pPr>
        <w:pStyle w:val="Overskrift1"/>
      </w:pPr>
      <w:bookmarkStart w:id="6" w:name="_Toc514849026"/>
      <w:r>
        <w:t>Kommuneplantillæggets formål</w:t>
      </w:r>
      <w:bookmarkEnd w:id="6"/>
    </w:p>
    <w:p w:rsidR="001A1C9C" w:rsidRDefault="001A1C9C" w:rsidP="00841355">
      <w:r w:rsidRPr="000C1DEA">
        <w:t>I Nordfyns</w:t>
      </w:r>
      <w:r w:rsidR="00335DCA">
        <w:t xml:space="preserve"> Kommune er det Kommuneplan 2013-20</w:t>
      </w:r>
      <w:r w:rsidR="00B5238A">
        <w:t>2</w:t>
      </w:r>
      <w:r w:rsidR="00335DCA">
        <w:t>5</w:t>
      </w:r>
      <w:r w:rsidRPr="000C1DEA">
        <w:t>, der er gældende.</w:t>
      </w:r>
    </w:p>
    <w:p w:rsidR="00AF7851" w:rsidRDefault="00AF7851" w:rsidP="00841355"/>
    <w:p w:rsidR="001A1C9C" w:rsidRDefault="00B5238A" w:rsidP="00841355">
      <w:r>
        <w:t xml:space="preserve">Tillæg nr. </w:t>
      </w:r>
      <w:r w:rsidR="00883ABA">
        <w:t>2</w:t>
      </w:r>
      <w:r w:rsidR="00BD3B15">
        <w:t>4</w:t>
      </w:r>
      <w:r w:rsidR="004A5C4F">
        <w:t xml:space="preserve"> </w:t>
      </w:r>
      <w:r w:rsidR="00335DCA">
        <w:t>til Kommuneplan 2013-20</w:t>
      </w:r>
      <w:r>
        <w:t>25</w:t>
      </w:r>
      <w:r w:rsidR="001A1C9C" w:rsidRPr="000C1DEA">
        <w:t xml:space="preserve"> udgør</w:t>
      </w:r>
      <w:r w:rsidR="00D106C4">
        <w:t xml:space="preserve"> plan- </w:t>
      </w:r>
      <w:r w:rsidR="001A1C9C" w:rsidRPr="000C1DEA">
        <w:t>lægningsgrundlaget for</w:t>
      </w:r>
      <w:r w:rsidR="00BD3B15">
        <w:t xml:space="preserve"> udpegningen af bevaringsværdige bygninger i kommuneplanen. </w:t>
      </w:r>
    </w:p>
    <w:p w:rsidR="00BD3B15" w:rsidRDefault="00BD3B15" w:rsidP="00841355"/>
    <w:p w:rsidR="00D765F5" w:rsidRDefault="00D765F5" w:rsidP="00841355">
      <w:r>
        <w:t xml:space="preserve">Formålet med kommuneplantillægget er at styrke kultur- og bygningsarven i Nordfyns Kommune.   </w:t>
      </w:r>
    </w:p>
    <w:p w:rsidR="00AF7851" w:rsidRDefault="00AF7851" w:rsidP="00841355"/>
    <w:p w:rsidR="00AF7851" w:rsidRDefault="00AF7851" w:rsidP="00841355">
      <w:r>
        <w:t>Med nærværende kommuneplantillæg udpeges bevaringsværd</w:t>
      </w:r>
      <w:r w:rsidR="00D765F5">
        <w:t>ige bygninger i kommuneplanen</w:t>
      </w:r>
      <w:r>
        <w:t xml:space="preserve">. </w:t>
      </w:r>
    </w:p>
    <w:p w:rsidR="00883ABA" w:rsidRDefault="00D765F5" w:rsidP="00841355">
      <w:pPr>
        <w:pStyle w:val="Overskrift1"/>
      </w:pPr>
      <w:bookmarkStart w:id="7" w:name="_Toc514849027"/>
      <w:r>
        <w:t>Redegørelse</w:t>
      </w:r>
      <w:bookmarkEnd w:id="7"/>
      <w:r>
        <w:t xml:space="preserve"> </w:t>
      </w:r>
    </w:p>
    <w:p w:rsidR="00D765F5" w:rsidRDefault="00D765F5" w:rsidP="00841355">
      <w:r>
        <w:t>Landets kommuner har ansvaret for de bevaringsværdige bygninger, mens staten administrerer fred</w:t>
      </w:r>
      <w:r w:rsidR="00A407B6">
        <w:t>et bygninger.</w:t>
      </w:r>
      <w:r>
        <w:t xml:space="preserve"> </w:t>
      </w:r>
    </w:p>
    <w:p w:rsidR="00D765F5" w:rsidRDefault="00D765F5" w:rsidP="00841355"/>
    <w:p w:rsidR="00D765F5" w:rsidRDefault="00D765F5" w:rsidP="00841355">
      <w:r>
        <w:t xml:space="preserve">Kommunerne kan udpege bygninger som bevaringsværdige i kommuneplanen eller udarbejde bevarende lokalplaner til sikring af bygningerne. Kommunerne har også mulighed for at yde økonomisk støtte til vedligeholdelsesarbejder på bevaringsværdige bygninger. </w:t>
      </w:r>
    </w:p>
    <w:p w:rsidR="00D765F5" w:rsidRDefault="00D765F5" w:rsidP="00841355"/>
    <w:p w:rsidR="00D765F5" w:rsidRDefault="00D765F5" w:rsidP="00841355">
      <w:r>
        <w:t xml:space="preserve">Slots- og Kulturstyrelsen kan ligeledes udpege bygninger som bevaringsværdige, jf. bygningsfredningslovens § 19. Retsvirkningerne af styrelsens udpegning af bevaringsværdige bygninger er de samme som ved kommunalbestyrelsens udpegning i kommuneplanen. </w:t>
      </w:r>
    </w:p>
    <w:p w:rsidR="00D765F5" w:rsidRDefault="00D765F5" w:rsidP="00841355"/>
    <w:p w:rsidR="002139AE" w:rsidRDefault="006D3CB7" w:rsidP="00841355">
      <w:r>
        <w:lastRenderedPageBreak/>
        <w:t>Kommunalbestyrelsen har i 2017 udarbejdet en kulturarvsstrategi, Kulturarv Nordfyn</w:t>
      </w:r>
      <w:r w:rsidR="002139AE">
        <w:t xml:space="preserve">. Find strategien på kommunens hjemmeside. </w:t>
      </w:r>
    </w:p>
    <w:p w:rsidR="002139AE" w:rsidRDefault="002139AE" w:rsidP="00841355"/>
    <w:p w:rsidR="006D3CB7" w:rsidRPr="006D3CB7" w:rsidRDefault="006D3CB7" w:rsidP="00841355">
      <w:r w:rsidRPr="006D3CB7">
        <w:t>Strategien omhandler følgende punkter:</w:t>
      </w:r>
    </w:p>
    <w:p w:rsidR="006D3CB7" w:rsidRPr="006D3CB7" w:rsidRDefault="006D3CB7" w:rsidP="00841355">
      <w:pPr>
        <w:numPr>
          <w:ilvl w:val="0"/>
          <w:numId w:val="5"/>
        </w:numPr>
      </w:pPr>
      <w:r w:rsidRPr="006D3CB7">
        <w:t>Hvorfor kulturarv er vigtigt at arbejde med.</w:t>
      </w:r>
    </w:p>
    <w:p w:rsidR="006D3CB7" w:rsidRPr="006D3CB7" w:rsidRDefault="006D3CB7" w:rsidP="00841355">
      <w:pPr>
        <w:numPr>
          <w:ilvl w:val="0"/>
          <w:numId w:val="5"/>
        </w:numPr>
      </w:pPr>
      <w:r w:rsidRPr="006D3CB7">
        <w:t>Arbejdsmetode.</w:t>
      </w:r>
    </w:p>
    <w:p w:rsidR="006D3CB7" w:rsidRPr="006D3CB7" w:rsidRDefault="00FF1FD8" w:rsidP="00841355">
      <w:pPr>
        <w:numPr>
          <w:ilvl w:val="0"/>
          <w:numId w:val="5"/>
        </w:numPr>
      </w:pPr>
      <w:r>
        <w:t>H</w:t>
      </w:r>
      <w:r w:rsidR="006D3CB7" w:rsidRPr="006D3CB7">
        <w:t>vilket kulturlandskab kendetegner Nordfyn.</w:t>
      </w:r>
    </w:p>
    <w:p w:rsidR="006D3CB7" w:rsidRPr="006D3CB7" w:rsidRDefault="00D86A7C" w:rsidP="00841355">
      <w:pPr>
        <w:numPr>
          <w:ilvl w:val="0"/>
          <w:numId w:val="5"/>
        </w:numPr>
      </w:pPr>
      <w:r>
        <w:t>U</w:t>
      </w:r>
      <w:r w:rsidR="006D3CB7" w:rsidRPr="006D3CB7">
        <w:t>dvalgte kulturmiljøer i Nordfyns Kommune.</w:t>
      </w:r>
    </w:p>
    <w:p w:rsidR="006D3CB7" w:rsidRPr="006D3CB7" w:rsidRDefault="006D3CB7" w:rsidP="00841355">
      <w:pPr>
        <w:numPr>
          <w:ilvl w:val="0"/>
          <w:numId w:val="5"/>
        </w:numPr>
        <w:rPr>
          <w:szCs w:val="20"/>
          <w:lang w:eastAsia="da-DK"/>
        </w:rPr>
      </w:pPr>
      <w:r w:rsidRPr="006D3CB7">
        <w:t>Formålet med Nordfyns Kommunes Kulturarvsstrategi</w:t>
      </w:r>
      <w:r w:rsidRPr="006D3CB7">
        <w:rPr>
          <w:szCs w:val="20"/>
          <w:lang w:eastAsia="da-DK"/>
        </w:rPr>
        <w:t>.</w:t>
      </w:r>
    </w:p>
    <w:p w:rsidR="006D3CB7" w:rsidRPr="006D3CB7" w:rsidRDefault="006D3CB7" w:rsidP="00841355">
      <w:pPr>
        <w:numPr>
          <w:ilvl w:val="0"/>
          <w:numId w:val="5"/>
        </w:numPr>
        <w:rPr>
          <w:szCs w:val="20"/>
          <w:lang w:eastAsia="da-DK"/>
        </w:rPr>
      </w:pPr>
      <w:r w:rsidRPr="006D3CB7">
        <w:t>Udmøntningsplan for Kulturarvsstrategien.</w:t>
      </w:r>
    </w:p>
    <w:p w:rsidR="00D765F5" w:rsidRDefault="00D765F5" w:rsidP="00841355"/>
    <w:p w:rsidR="0099190A" w:rsidRDefault="009B3E67" w:rsidP="00841355">
      <w:r>
        <w:t>Udpegning af bevaringsværdige</w:t>
      </w:r>
      <w:r w:rsidR="00D86A7C">
        <w:t xml:space="preserve"> bygninger</w:t>
      </w:r>
      <w:r>
        <w:t xml:space="preserve"> </w:t>
      </w:r>
      <w:r w:rsidR="00D86A7C">
        <w:t>er afledt af strategien og er en del af strategiens udmøntningsplan.</w:t>
      </w:r>
    </w:p>
    <w:p w:rsidR="0099190A" w:rsidRDefault="0099190A" w:rsidP="00841355"/>
    <w:p w:rsidR="00C96F82" w:rsidRPr="00C96F82" w:rsidRDefault="00C96F82" w:rsidP="00841355">
      <w:pPr>
        <w:rPr>
          <w:rStyle w:val="Strk"/>
        </w:rPr>
      </w:pPr>
      <w:r w:rsidRPr="00C96F82">
        <w:rPr>
          <w:rStyle w:val="Strk"/>
        </w:rPr>
        <w:t xml:space="preserve">SAVE-metoden </w:t>
      </w:r>
    </w:p>
    <w:p w:rsidR="00C96F82" w:rsidRDefault="0099190A" w:rsidP="00841355">
      <w:r>
        <w:t xml:space="preserve">Nordfyns kommune har i efteråret 2017 gennemført en </w:t>
      </w:r>
      <w:r w:rsidR="000B495A">
        <w:t>gennemgang</w:t>
      </w:r>
      <w:r>
        <w:t xml:space="preserve"> </w:t>
      </w:r>
      <w:r w:rsidR="000B495A">
        <w:t xml:space="preserve">af mulige bevaringsværdige bygninger i kommunen, som er opført før 1940. </w:t>
      </w:r>
    </w:p>
    <w:p w:rsidR="00C96F82" w:rsidRDefault="00C96F82" w:rsidP="00841355"/>
    <w:p w:rsidR="00227D49" w:rsidRDefault="000B495A" w:rsidP="00841355">
      <w:r>
        <w:t xml:space="preserve">Gennemgangen har resulteret i en registrering som er udført efter den såkaldte SAVE-metode </w:t>
      </w:r>
      <w:r w:rsidR="00C96F82" w:rsidRPr="00C96F82">
        <w:t>(</w:t>
      </w:r>
      <w:proofErr w:type="spellStart"/>
      <w:r w:rsidR="00C96F82" w:rsidRPr="00C96F82">
        <w:t>Survey</w:t>
      </w:r>
      <w:proofErr w:type="spellEnd"/>
      <w:r w:rsidR="00C96F82" w:rsidRPr="00C96F82">
        <w:t xml:space="preserve"> of </w:t>
      </w:r>
      <w:proofErr w:type="spellStart"/>
      <w:r w:rsidR="00C96F82" w:rsidRPr="00C96F82">
        <w:t>Architectural</w:t>
      </w:r>
      <w:proofErr w:type="spellEnd"/>
      <w:r w:rsidR="00C96F82" w:rsidRPr="00C96F82">
        <w:t xml:space="preserve"> Value in the Environment)</w:t>
      </w:r>
      <w:r w:rsidR="00C96F82">
        <w:t>. Med SAVE-metoden tildeles den enkelte bygning en ”bevaringsværdi” på en s</w:t>
      </w:r>
      <w:r w:rsidR="00227D49">
        <w:t xml:space="preserve">kala fra 1-9 ud fra forskellige forhold, såsom: </w:t>
      </w:r>
    </w:p>
    <w:p w:rsidR="00227D49" w:rsidRDefault="00227D49" w:rsidP="00841355">
      <w:pPr>
        <w:numPr>
          <w:ilvl w:val="0"/>
          <w:numId w:val="5"/>
        </w:numPr>
      </w:pPr>
      <w:r>
        <w:t>Arkitektonisk værdi</w:t>
      </w:r>
    </w:p>
    <w:p w:rsidR="00227D49" w:rsidRDefault="00227D49" w:rsidP="00841355">
      <w:pPr>
        <w:numPr>
          <w:ilvl w:val="0"/>
          <w:numId w:val="5"/>
        </w:numPr>
      </w:pPr>
      <w:r>
        <w:t>Kulturhistorisk værdi</w:t>
      </w:r>
    </w:p>
    <w:p w:rsidR="00227D49" w:rsidRDefault="00227D49" w:rsidP="00841355">
      <w:pPr>
        <w:numPr>
          <w:ilvl w:val="0"/>
          <w:numId w:val="5"/>
        </w:numPr>
      </w:pPr>
      <w:r>
        <w:t>Miljømæssig værdi</w:t>
      </w:r>
    </w:p>
    <w:p w:rsidR="00227D49" w:rsidRDefault="00227D49" w:rsidP="00841355">
      <w:pPr>
        <w:numPr>
          <w:ilvl w:val="0"/>
          <w:numId w:val="5"/>
        </w:numPr>
      </w:pPr>
      <w:r>
        <w:t>Originalitet</w:t>
      </w:r>
    </w:p>
    <w:p w:rsidR="00227D49" w:rsidRDefault="00227D49" w:rsidP="00841355">
      <w:pPr>
        <w:numPr>
          <w:ilvl w:val="0"/>
          <w:numId w:val="5"/>
        </w:numPr>
      </w:pPr>
      <w:r>
        <w:t>Tilstand</w:t>
      </w:r>
    </w:p>
    <w:p w:rsidR="00C96F82" w:rsidRDefault="00C96F82" w:rsidP="00841355">
      <w:r>
        <w:t xml:space="preserve"> </w:t>
      </w:r>
    </w:p>
    <w:p w:rsidR="00227D49" w:rsidRDefault="00227D49" w:rsidP="00841355">
      <w:r w:rsidRPr="00227D49">
        <w:t>Vurderingen af bevaringsværdien bygger på et helhedsindtryk af bygningens kvalitet og tilstand. Som hovedregel vil den arkitektoniske og den kulturhistoriske værdi dog veje tungest. Karaktererne 1-3 regnes for en høj værdi, 4-6 for middel værdi og 7-9 for lav værdi.</w:t>
      </w:r>
    </w:p>
    <w:p w:rsidR="0040418A" w:rsidRDefault="0040418A" w:rsidP="00841355"/>
    <w:p w:rsidR="0040418A" w:rsidRDefault="0040418A" w:rsidP="00841355">
      <w:r>
        <w:t xml:space="preserve">I </w:t>
      </w:r>
      <w:r w:rsidRPr="0040418A">
        <w:t xml:space="preserve">Nordfyns Kommune </w:t>
      </w:r>
      <w:r w:rsidR="008F11CF">
        <w:t xml:space="preserve">betragtes bygninger fra 1-4 at være </w:t>
      </w:r>
      <w:r w:rsidRPr="0040418A">
        <w:t>af høj bevaringsværdi</w:t>
      </w:r>
      <w:r>
        <w:t>.</w:t>
      </w:r>
    </w:p>
    <w:p w:rsidR="00227D49" w:rsidRDefault="00227D49" w:rsidP="00841355"/>
    <w:p w:rsidR="00227D49" w:rsidRPr="00227D49" w:rsidRDefault="00227D49" w:rsidP="00841355">
      <w:pPr>
        <w:rPr>
          <w:rStyle w:val="Strk"/>
        </w:rPr>
      </w:pPr>
      <w:r w:rsidRPr="00227D49">
        <w:rPr>
          <w:rStyle w:val="Strk"/>
        </w:rPr>
        <w:t>Eksempler på bevaringsværdi</w:t>
      </w:r>
    </w:p>
    <w:p w:rsidR="00227D49" w:rsidRDefault="00227D49" w:rsidP="00841355">
      <w:r w:rsidRPr="00227D49">
        <w:t xml:space="preserve">I det følgende afsnit er der givet eksempler på bevaringsværdige bygninger med bevaringsværdier på 1-4. </w:t>
      </w:r>
      <w:r w:rsidRPr="00227D49">
        <w:lastRenderedPageBreak/>
        <w:t xml:space="preserve">Værdierne er givet i forhold til hvordan bygningerne fremstår her og nu og altså ikke hvilket potentiale, der findes i bygningen. Ofte kan der med selv relativt små indgreb ændres på denne værdi, f.eks. ved at udskifte vinduer, der ikke er tilpasset bygningens arkitektur, til vinduer med en for tiden passende proportionering, </w:t>
      </w:r>
      <w:proofErr w:type="spellStart"/>
      <w:r w:rsidRPr="00227D49">
        <w:t>opsprosning</w:t>
      </w:r>
      <w:proofErr w:type="spellEnd"/>
      <w:r w:rsidRPr="00227D49">
        <w:t xml:space="preserve"> og materialevalg.</w:t>
      </w:r>
    </w:p>
    <w:p w:rsidR="00227D49" w:rsidRPr="00227D49" w:rsidRDefault="00227D49" w:rsidP="00841355"/>
    <w:p w:rsidR="00227D49" w:rsidRPr="00227D49" w:rsidRDefault="00227D49" w:rsidP="00841355">
      <w:proofErr w:type="spellStart"/>
      <w:r w:rsidRPr="00227D49">
        <w:t>Realdania</w:t>
      </w:r>
      <w:proofErr w:type="spellEnd"/>
      <w:r w:rsidRPr="00227D49">
        <w:t xml:space="preserve"> fik i 2014-15 udarbejdet en analyse af bygningsarvens værdi, målt i kroner og ører. Her påviste de, at bevaringsværdige boliger udgør et økonomisk potentiale for boligejere. Læs mere om </w:t>
      </w:r>
      <w:proofErr w:type="spellStart"/>
      <w:r w:rsidRPr="00227D49">
        <w:t>Realdanias</w:t>
      </w:r>
      <w:proofErr w:type="spellEnd"/>
      <w:r w:rsidRPr="00227D49">
        <w:t xml:space="preserve"> undersøgelse af bygningsarvens værdi her:</w:t>
      </w:r>
    </w:p>
    <w:p w:rsidR="00227D49" w:rsidRDefault="00227D49" w:rsidP="00841355"/>
    <w:p w:rsidR="00227D49" w:rsidRDefault="00EA2442" w:rsidP="00841355">
      <w:hyperlink r:id="rId9" w:history="1">
        <w:r w:rsidR="00227D49" w:rsidRPr="00DB6238">
          <w:rPr>
            <w:rStyle w:val="Hyperlink"/>
          </w:rPr>
          <w:t>https://realdania.dk/-/media/Realdaniadk/Filantropiske-programmer/Samlet-projektliste/Bygningsarvens-v%C3%A6rdi/skatkammer.pdf?la=da</w:t>
        </w:r>
      </w:hyperlink>
    </w:p>
    <w:p w:rsidR="00227D49" w:rsidRDefault="00227D49" w:rsidP="00841355"/>
    <w:p w:rsidR="00A407B6" w:rsidRDefault="00A407B6" w:rsidP="00841355"/>
    <w:p w:rsidR="00227D49" w:rsidRPr="00C55283" w:rsidRDefault="00227D49" w:rsidP="00C55283">
      <w:pPr>
        <w:pStyle w:val="Strktcitat"/>
        <w:rPr>
          <w:rStyle w:val="Strk"/>
          <w:b/>
          <w:bCs/>
          <w:color w:val="auto"/>
        </w:rPr>
      </w:pPr>
      <w:r w:rsidRPr="00C55283">
        <w:rPr>
          <w:rStyle w:val="Strk"/>
          <w:b/>
          <w:color w:val="auto"/>
        </w:rPr>
        <w:t>Bevaringsværdi 1:</w:t>
      </w:r>
    </w:p>
    <w:p w:rsidR="00227D49" w:rsidRDefault="00227D49" w:rsidP="00841355">
      <w:pPr>
        <w:pStyle w:val="NormalWeb"/>
      </w:pPr>
      <w:r>
        <w:t> </w:t>
      </w:r>
      <w:r>
        <w:tab/>
      </w:r>
      <w:r>
        <w:tab/>
      </w:r>
      <w:r>
        <w:tab/>
      </w:r>
      <w:r>
        <w:tab/>
        <w:t> </w:t>
      </w:r>
      <w:r w:rsidR="00C15BF8">
        <w:rPr>
          <w:noProof/>
        </w:rPr>
        <w:drawing>
          <wp:inline distT="0" distB="0" distL="0" distR="0">
            <wp:extent cx="2867025" cy="2124075"/>
            <wp:effectExtent l="0" t="0" r="9525" b="9525"/>
            <wp:docPr id="1" name="Billede 1" descr="Bevar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evaring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7025" cy="2124075"/>
                    </a:xfrm>
                    <a:prstGeom prst="rect">
                      <a:avLst/>
                    </a:prstGeom>
                    <a:noFill/>
                    <a:ln>
                      <a:noFill/>
                    </a:ln>
                  </pic:spPr>
                </pic:pic>
              </a:graphicData>
            </a:graphic>
          </wp:inline>
        </w:drawing>
      </w:r>
    </w:p>
    <w:p w:rsidR="001A12F9" w:rsidRDefault="00227D49" w:rsidP="00841355">
      <w:r>
        <w:t xml:space="preserve">Bygninger med bevaringsværdien 1 er ofte fredede, men der findes dog undtagelser, bl.a. dette bindingsværkshus. Det fine klassicistiske længehus er udformet med en centralt placeret hoveddør, der udgør midteraksen for bygningens høje grad af symmetri. De </w:t>
      </w:r>
      <w:proofErr w:type="spellStart"/>
      <w:r>
        <w:t>småsprossede</w:t>
      </w:r>
      <w:proofErr w:type="spellEnd"/>
      <w:r>
        <w:t xml:space="preserve"> vinduer, der er </w:t>
      </w:r>
      <w:r>
        <w:lastRenderedPageBreak/>
        <w:t xml:space="preserve">typiske for opførelsestidspunktet, er med sin udformning i enkeltlagsglas og kitfals meget originale for bygningen. Ved at anvende kit </w:t>
      </w:r>
      <w:proofErr w:type="gramStart"/>
      <w:r>
        <w:t>fremfor</w:t>
      </w:r>
      <w:proofErr w:type="gramEnd"/>
      <w:r>
        <w:t xml:space="preserve"> glaslister, kan sprosserne fastholdes i et meget slankt profil, hvilket giver bygningen en fin lethed. Husets tag er på et senere tidspunkt udskiftet fra strå til rød vingetegl, et materiale der dog komplimenterer tagets bevarede form og stejle taghældning. Sidstnævnte gør det yderligere aflæseligt, at huset oprindeligt har været stråtækket. Den ubrudte tagflade uden tagvinduer og kviste, samt de bevarede skorstene, tilfører værdi, både rent arkitektonisk og i forhold til bygningens originalitet. Bygningen er placeret i umiddelbar nærhed til et fredet bindingsværksanlæg, hvorved den miljømæssigt indgår i en større helhed.</w:t>
      </w:r>
    </w:p>
    <w:p w:rsidR="00227D49" w:rsidRDefault="00227D49" w:rsidP="00841355">
      <w:r>
        <w:t>   </w:t>
      </w:r>
    </w:p>
    <w:p w:rsidR="001A12F9" w:rsidRPr="00C15BF8" w:rsidRDefault="001A12F9" w:rsidP="00841355">
      <w:pPr>
        <w:pStyle w:val="Strktcitat"/>
        <w:rPr>
          <w:rStyle w:val="Strk"/>
          <w:color w:val="auto"/>
        </w:rPr>
      </w:pPr>
      <w:r w:rsidRPr="00C15BF8">
        <w:rPr>
          <w:rStyle w:val="Strk"/>
          <w:color w:val="auto"/>
        </w:rPr>
        <w:t>Bevaringsværdi 2:</w:t>
      </w:r>
    </w:p>
    <w:p w:rsidR="00227D49" w:rsidRDefault="00227D49" w:rsidP="00841355">
      <w:r>
        <w:t> </w:t>
      </w:r>
      <w:r w:rsidR="00C15BF8">
        <w:rPr>
          <w:noProof/>
          <w:lang w:eastAsia="da-DK"/>
        </w:rPr>
        <w:drawing>
          <wp:inline distT="0" distB="0" distL="0" distR="0">
            <wp:extent cx="2867025" cy="2143125"/>
            <wp:effectExtent l="0" t="0" r="9525" b="9525"/>
            <wp:docPr id="2" name="Billede 2" descr="Bevar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varing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7025" cy="2143125"/>
                    </a:xfrm>
                    <a:prstGeom prst="rect">
                      <a:avLst/>
                    </a:prstGeom>
                    <a:noFill/>
                    <a:ln>
                      <a:noFill/>
                    </a:ln>
                  </pic:spPr>
                </pic:pic>
              </a:graphicData>
            </a:graphic>
          </wp:inline>
        </w:drawing>
      </w:r>
    </w:p>
    <w:p w:rsidR="001A12F9" w:rsidRDefault="001A12F9" w:rsidP="00841355"/>
    <w:p w:rsidR="00227D49" w:rsidRDefault="00227D49" w:rsidP="00841355">
      <w:r>
        <w:t xml:space="preserve">Bygninger med bevaringsværdien 2 er oftest huse med en klar og gennemført stilart og en harmonisk facadeopbygning. Bygningerne fremstår desuden meget intakte og helstøbte, og præges derfor kun af enkelte, mindre ændringer og udskiftninger. Et eksempel er dette klassicistiske stuehus. Her markerer den fornemme hovedindgang en central akse for den symmetriske facade. Vinduerne i original udformning er taktfast placeret over de høje kældervinduer. Den høje facadehøjde tilfører bygningen en vis pondus. Taget fremstår </w:t>
      </w:r>
      <w:r>
        <w:lastRenderedPageBreak/>
        <w:t>i oprindelig form og materiale, men præges dog af enkelte, mindre tagvinduer, der ikke er placeret i forhold til bygningens ellers stramme orden. På havesiden er der yderligere etableret en nyere tagaltan, der skærer et større hul i tagfladen. Bygningens funktion som præstegård, og dens placering i et samlet miljø med kirken, er af høj betydning for henholdsvis den kulturhistoriske miljømæssige værdi, hvilket sammen med den arkitektoniske værdi giver bygningen en samlet bevaringsværdi på 2. </w:t>
      </w:r>
    </w:p>
    <w:p w:rsidR="001A12F9" w:rsidRDefault="001A12F9" w:rsidP="00841355"/>
    <w:p w:rsidR="001A12F9" w:rsidRPr="00C15BF8" w:rsidRDefault="001A12F9" w:rsidP="00841355">
      <w:pPr>
        <w:pStyle w:val="Strktcitat"/>
        <w:rPr>
          <w:color w:val="1F4E79" w:themeColor="accent1" w:themeShade="80"/>
        </w:rPr>
      </w:pPr>
      <w:r w:rsidRPr="00C15BF8">
        <w:rPr>
          <w:color w:val="1F4E79" w:themeColor="accent1" w:themeShade="80"/>
        </w:rPr>
        <w:t>Bevaringsværdi 3:</w:t>
      </w:r>
    </w:p>
    <w:p w:rsidR="00227D49" w:rsidRDefault="00C15BF8" w:rsidP="00841355">
      <w:r>
        <w:rPr>
          <w:noProof/>
          <w:lang w:eastAsia="da-DK"/>
        </w:rPr>
        <w:drawing>
          <wp:inline distT="0" distB="0" distL="0" distR="0">
            <wp:extent cx="2895600" cy="2152650"/>
            <wp:effectExtent l="0" t="0" r="0" b="0"/>
            <wp:docPr id="3" name="Billede 3" descr="Branebjer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ebjerg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95600" cy="2152650"/>
                    </a:xfrm>
                    <a:prstGeom prst="rect">
                      <a:avLst/>
                    </a:prstGeom>
                    <a:noFill/>
                    <a:ln>
                      <a:noFill/>
                    </a:ln>
                  </pic:spPr>
                </pic:pic>
              </a:graphicData>
            </a:graphic>
          </wp:inline>
        </w:drawing>
      </w:r>
      <w:r w:rsidR="00227D49">
        <w:t> </w:t>
      </w:r>
    </w:p>
    <w:p w:rsidR="001A12F9" w:rsidRDefault="001A12F9" w:rsidP="00841355"/>
    <w:p w:rsidR="00C556D3" w:rsidRDefault="007037E4" w:rsidP="00841355">
      <w:r>
        <w:t>Bygninger med bevaringsværdien 3 fremstår som fine eksempler på deres arkitektur, som dog kan have undergået flere ændringer og tilføjelser. Eksemplet ovenfor er et detaljerigt og velproportioneret stuehus, der umiddelbart fremstår meget originalt. Man ser dog ved nærmere øjesyn, at flere af vinduerne er udskiftet til plastvinduer, som skiller sig ud fra de øvrige på både materialitet og proportioner på karm og rammer. Der er dog ikke ændret på selve murhullet, hvorfor det det oprindelige udtryk ved næste vinduesudskiftning let kan reetableres. Yderligere er der isat fire tagvinduer i en samlet gruppe. Disse skaber en ubalance i facaden – taget syner tungere på venstre end højre side af midterpartiet og får bygningen til visuelt at tippe.</w:t>
      </w:r>
    </w:p>
    <w:p w:rsidR="00C556D3" w:rsidRPr="00C15BF8" w:rsidRDefault="0040418A" w:rsidP="00841355">
      <w:pPr>
        <w:pStyle w:val="Strktcitat"/>
        <w:rPr>
          <w:color w:val="1F4E79" w:themeColor="accent1" w:themeShade="80"/>
        </w:rPr>
      </w:pPr>
      <w:r w:rsidRPr="00C15BF8">
        <w:rPr>
          <w:color w:val="1F4E79" w:themeColor="accent1" w:themeShade="80"/>
        </w:rPr>
        <w:br w:type="page"/>
      </w:r>
      <w:r w:rsidR="00C556D3" w:rsidRPr="00C15BF8">
        <w:rPr>
          <w:color w:val="1F4E79" w:themeColor="accent1" w:themeShade="80"/>
        </w:rPr>
        <w:lastRenderedPageBreak/>
        <w:t>Bevaringsværdi 4:</w:t>
      </w:r>
    </w:p>
    <w:p w:rsidR="00227D49" w:rsidRDefault="00227D49" w:rsidP="00841355">
      <w:r>
        <w:t> </w:t>
      </w:r>
      <w:r w:rsidR="00C15BF8">
        <w:rPr>
          <w:noProof/>
          <w:lang w:eastAsia="da-DK"/>
        </w:rPr>
        <w:drawing>
          <wp:inline distT="0" distB="0" distL="0" distR="0">
            <wp:extent cx="2857500" cy="2143125"/>
            <wp:effectExtent l="0" t="0" r="0" b="9525"/>
            <wp:docPr id="4" name="Billede 4" descr="Bevar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varing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inline>
        </w:drawing>
      </w:r>
    </w:p>
    <w:p w:rsidR="00C556D3" w:rsidRDefault="00C556D3" w:rsidP="00841355"/>
    <w:p w:rsidR="00227D49" w:rsidRDefault="00227D49" w:rsidP="00841355">
      <w:r>
        <w:t>Bygninger i bevaringsklasse 4 er ofte bygninger, der trods større ændringer fortsat fremstår med et klart arkitektonisk grundudtryk</w:t>
      </w:r>
      <w:r w:rsidR="008F11CF">
        <w:t>,</w:t>
      </w:r>
      <w:r>
        <w:t xml:space="preserve"> og som indgår i en kulturhistorisk og/eller miljømæssig fortælling. Yderligere kan det, som ovenstående eksempel, være enkle og forholdsvis intakte bygninger, der er opført efter en mere enkel eller lokal byggeskik. Her er der ikke nødvendigvis arbejdet med en arkitektonisk stilart eller harmonisk balancerede facader, men i stedet lagt vægt på funktion. På ovenstående eksempel kan man for eksempel endnu aflæse bygningens funktionelle oprindelse med beboelse i den venstre del af bygningen og stald eller udhus i den højre del, hvor der ikke har været behov for så mange vinduer. </w:t>
      </w:r>
    </w:p>
    <w:p w:rsidR="00227D49" w:rsidRDefault="00227D49" w:rsidP="00841355"/>
    <w:p w:rsidR="00D86A7C" w:rsidRDefault="00C556D3" w:rsidP="00841355">
      <w:pPr>
        <w:pStyle w:val="Overskrift1"/>
      </w:pPr>
      <w:bookmarkStart w:id="8" w:name="_Toc514849028"/>
      <w:r>
        <w:t>Udpege</w:t>
      </w:r>
      <w:r w:rsidR="002E0093">
        <w:t>de</w:t>
      </w:r>
      <w:r>
        <w:t xml:space="preserve"> b</w:t>
      </w:r>
      <w:r w:rsidR="00D86A7C">
        <w:t>evaringsværdige bygninger</w:t>
      </w:r>
      <w:bookmarkEnd w:id="8"/>
      <w:r w:rsidR="00D86A7C">
        <w:t xml:space="preserve"> </w:t>
      </w:r>
    </w:p>
    <w:p w:rsidR="00B14178" w:rsidRDefault="00B14178" w:rsidP="00841355">
      <w:r>
        <w:t xml:space="preserve">Bevaringsværdige bygninger kan udpeges i kommuneplanen (som det sker med nærværende kommuneplantillæg). Derudover kan bevaringsværdige bygninger udpeges i en bevarende lokalplan, hvilket er tilfældet med </w:t>
      </w:r>
      <w:r w:rsidRPr="00B14178">
        <w:rPr>
          <w:i/>
        </w:rPr>
        <w:t xml:space="preserve">LOKALPLAN NR. 2007-6, Bevarende lokalplan for Bogense. </w:t>
      </w:r>
      <w:r>
        <w:t xml:space="preserve"> </w:t>
      </w:r>
    </w:p>
    <w:p w:rsidR="00B14178" w:rsidRDefault="00B14178" w:rsidP="00841355"/>
    <w:p w:rsidR="00C556D3" w:rsidRDefault="00FC0AFF" w:rsidP="00841355">
      <w:r>
        <w:t xml:space="preserve">Med nærværende kommuneplantillæg udpeges bygninger </w:t>
      </w:r>
      <w:r w:rsidR="007E24DA">
        <w:t xml:space="preserve">som er oplistet </w:t>
      </w:r>
      <w:r>
        <w:t>som bevaringsværdige i kommuneplanen</w:t>
      </w:r>
      <w:r w:rsidR="007E24DA">
        <w:t xml:space="preserve">, jf. </w:t>
      </w:r>
      <w:r w:rsidR="007E24DA">
        <w:lastRenderedPageBreak/>
        <w:t xml:space="preserve">bilag </w:t>
      </w:r>
      <w:r w:rsidR="002139AE">
        <w:t>1</w:t>
      </w:r>
      <w:r>
        <w:t>.</w:t>
      </w:r>
      <w:r w:rsidR="007E24DA">
        <w:t xml:space="preserve"> </w:t>
      </w:r>
      <w:r w:rsidR="00841355">
        <w:t xml:space="preserve">Listen </w:t>
      </w:r>
      <w:r w:rsidR="005E2C4A">
        <w:t xml:space="preserve">indeholder </w:t>
      </w:r>
      <w:r w:rsidR="00841355">
        <w:t>bygninger, som er gennemgået</w:t>
      </w:r>
      <w:r w:rsidR="005E2C4A">
        <w:t>/SAVE-registreret i efteråret 2017. Der kan</w:t>
      </w:r>
      <w:r w:rsidR="00953F76">
        <w:t xml:space="preserve"> derfor</w:t>
      </w:r>
      <w:r w:rsidR="005E2C4A">
        <w:t xml:space="preserve"> findes bygninger i Nordfyns Kommune, som tidligere er SAVE-registreret og som derfor ikke medtages i kommuneplanen i denne omgang. </w:t>
      </w:r>
      <w:r w:rsidR="00841355">
        <w:t xml:space="preserve">  </w:t>
      </w:r>
    </w:p>
    <w:p w:rsidR="00C556D3" w:rsidRDefault="00C556D3" w:rsidP="00841355"/>
    <w:p w:rsidR="00FC0AFF" w:rsidRDefault="00C556D3" w:rsidP="00841355">
      <w:r w:rsidRPr="00C556D3">
        <w:t xml:space="preserve">Når en bygning SAVE-registreres, tildeles den en samlet bevaringsværdi på en skala fra 1-9, hvor 1 er højest. I Nordfyns Kommune optages bygninger med en bevaringsværdi på 1-4 som bevaringsværdige bygninger i kommuneplanen. </w:t>
      </w:r>
    </w:p>
    <w:p w:rsidR="00C556D3" w:rsidRDefault="00C556D3" w:rsidP="00841355"/>
    <w:p w:rsidR="00C556D3" w:rsidRDefault="002139AE" w:rsidP="00841355">
      <w:r>
        <w:t>Bilag 1</w:t>
      </w:r>
      <w:r w:rsidR="00C556D3">
        <w:t xml:space="preserve"> oplister bygninger, der har opnået en bevaringsværdi på 1-</w:t>
      </w:r>
      <w:r w:rsidR="00C63484">
        <w:t>4</w:t>
      </w:r>
      <w:r w:rsidR="00C556D3">
        <w:t xml:space="preserve">. Det er </w:t>
      </w:r>
      <w:r w:rsidR="00C556D3" w:rsidRPr="00C556D3">
        <w:rPr>
          <w:u w:val="single"/>
        </w:rPr>
        <w:t>kun</w:t>
      </w:r>
      <w:r w:rsidR="00C556D3">
        <w:t xml:space="preserve"> bygninger med en bevaringsværdi på 1-4 som optages i kommuneplanen </w:t>
      </w:r>
      <w:r w:rsidR="001C5518">
        <w:t xml:space="preserve">som bevaringsværdige bygninger </w:t>
      </w:r>
      <w:r w:rsidR="00C556D3">
        <w:t xml:space="preserve">med nærværende kommuneplantillæg.   </w:t>
      </w:r>
    </w:p>
    <w:p w:rsidR="00C556D3" w:rsidRDefault="00C556D3" w:rsidP="00841355"/>
    <w:p w:rsidR="00B14178" w:rsidRDefault="001C5518" w:rsidP="00841355">
      <w:r>
        <w:t xml:space="preserve">De </w:t>
      </w:r>
      <w:r w:rsidR="00F16075">
        <w:t>SAVE registrere</w:t>
      </w:r>
      <w:r w:rsidR="00A407B6">
        <w:t>de</w:t>
      </w:r>
      <w:r w:rsidR="00F16075">
        <w:t xml:space="preserve"> </w:t>
      </w:r>
      <w:r w:rsidR="00FC0AFF">
        <w:t>bygninger fremgår også af det digitale kort:</w:t>
      </w:r>
      <w:r>
        <w:t xml:space="preserve"> </w:t>
      </w:r>
      <w:hyperlink r:id="rId14" w:anchor="/" w:history="1">
        <w:r w:rsidR="00B14178" w:rsidRPr="00DB6238">
          <w:rPr>
            <w:rStyle w:val="Hyperlink"/>
          </w:rPr>
          <w:t>http://nordfyn.viewer.dkplan.niras.dk/plan/18#/</w:t>
        </w:r>
      </w:hyperlink>
    </w:p>
    <w:p w:rsidR="00841355" w:rsidRDefault="00841355" w:rsidP="00841355"/>
    <w:p w:rsidR="00841355" w:rsidRPr="00841355" w:rsidRDefault="00841355" w:rsidP="00841355">
      <w:pPr>
        <w:pStyle w:val="Overskrift1"/>
      </w:pPr>
      <w:bookmarkStart w:id="9" w:name="_Toc514849029"/>
      <w:r w:rsidRPr="00841355">
        <w:t>Hvad betyder udpegningen som bevaringsværdig?</w:t>
      </w:r>
      <w:bookmarkEnd w:id="9"/>
    </w:p>
    <w:p w:rsidR="00841355" w:rsidRDefault="00841355" w:rsidP="00841355">
      <w:r w:rsidRPr="00841355">
        <w:t xml:space="preserve">Udpegningen som bevaringsværdige bygninger handler først og fremmest om at understøtte bygningskulturarven, og udnytte de stedbundne potentialer. </w:t>
      </w:r>
    </w:p>
    <w:p w:rsidR="00841355" w:rsidRDefault="00841355" w:rsidP="00841355"/>
    <w:p w:rsidR="00841355" w:rsidRDefault="00841355" w:rsidP="00841355">
      <w:r w:rsidRPr="00841355">
        <w:t>I forhold til renovering og ombygning af bevaringsværdige bygninger er mulighederne de samme, som hvis bygningen ikke var udpeget. Men kommunen vil gerne motivere ejere af bevaringsværdige bygninger</w:t>
      </w:r>
      <w:r>
        <w:t xml:space="preserve"> til</w:t>
      </w:r>
      <w:r w:rsidRPr="00841355">
        <w:t xml:space="preserve"> at renovere i overensstemmelse med bygningens arkitektur. </w:t>
      </w:r>
    </w:p>
    <w:p w:rsidR="00841355" w:rsidRDefault="00841355" w:rsidP="00841355"/>
    <w:p w:rsidR="00841355" w:rsidRDefault="00841355" w:rsidP="00841355">
      <w:r w:rsidRPr="00841355">
        <w:t xml:space="preserve">Er ejendommen omfattet af en lokalplan gælder lokalplanens bygningsregulerende bestemmelser. </w:t>
      </w:r>
    </w:p>
    <w:p w:rsidR="00841355" w:rsidRDefault="00841355" w:rsidP="00841355"/>
    <w:p w:rsidR="00841355" w:rsidRPr="00841355" w:rsidRDefault="00841355" w:rsidP="00841355">
      <w:r w:rsidRPr="00841355">
        <w:t>Udpegningen som bevaringsværdig i kommuneplanen kan primært få betydning i forbindelse med nedrivning, da bygningsfredningslovens § 18 indebærer en offentlighedsprocedure, før kommunalbestyrelsen evt. giver tilladelse til nedrivning.</w:t>
      </w:r>
    </w:p>
    <w:p w:rsidR="000C250F" w:rsidRDefault="000C250F" w:rsidP="00841355"/>
    <w:p w:rsidR="000C250F" w:rsidRDefault="0099190A" w:rsidP="00841355">
      <w:pPr>
        <w:pStyle w:val="Overskrift1"/>
      </w:pPr>
      <w:r>
        <w:br w:type="page"/>
      </w:r>
      <w:bookmarkStart w:id="10" w:name="_Toc514849030"/>
      <w:r w:rsidR="0018115F">
        <w:lastRenderedPageBreak/>
        <w:t>Vedtagelsespåtegning</w:t>
      </w:r>
      <w:bookmarkEnd w:id="10"/>
    </w:p>
    <w:p w:rsidR="00B5238A" w:rsidRPr="00B5238A" w:rsidRDefault="00B5238A" w:rsidP="00841355"/>
    <w:p w:rsidR="0018115F" w:rsidRDefault="007B1869" w:rsidP="00841355">
      <w:r>
        <w:t>F</w:t>
      </w:r>
      <w:r w:rsidR="0018115F">
        <w:t>or</w:t>
      </w:r>
      <w:r w:rsidR="007B18BD">
        <w:t>slag til Ko</w:t>
      </w:r>
      <w:r w:rsidR="00C21D67">
        <w:t>mmuneplan</w:t>
      </w:r>
      <w:r w:rsidR="00B5238A">
        <w:t xml:space="preserve">tillæg nr. </w:t>
      </w:r>
      <w:r w:rsidR="00CD6746">
        <w:t>2</w:t>
      </w:r>
      <w:r w:rsidR="0037733B">
        <w:t>4</w:t>
      </w:r>
      <w:r w:rsidR="00B5238A">
        <w:t xml:space="preserve"> til Kommuneplan 2013-2025</w:t>
      </w:r>
      <w:r w:rsidR="0018115F">
        <w:t xml:space="preserve"> for Nordfyns Kommune </w:t>
      </w:r>
      <w:r>
        <w:t xml:space="preserve">– således vedtaget af Nordfyns Kommunalbestyrelse, </w:t>
      </w:r>
      <w:r w:rsidR="0018115F">
        <w:t>Bogense den</w:t>
      </w:r>
      <w:r w:rsidR="00B5238A">
        <w:t xml:space="preserve"> </w:t>
      </w:r>
      <w:r w:rsidR="00EE60A9">
        <w:t>22</w:t>
      </w:r>
      <w:r w:rsidR="0037733B">
        <w:t xml:space="preserve">. </w:t>
      </w:r>
      <w:r w:rsidR="00EE60A9">
        <w:t>marts</w:t>
      </w:r>
      <w:r w:rsidR="0037733B">
        <w:t xml:space="preserve"> </w:t>
      </w:r>
      <w:r w:rsidR="000C0B16">
        <w:t>201</w:t>
      </w:r>
      <w:r w:rsidR="0037733B">
        <w:t>8</w:t>
      </w:r>
      <w:r w:rsidR="000C0B16">
        <w:t>.</w:t>
      </w:r>
    </w:p>
    <w:p w:rsidR="007B18BD" w:rsidRDefault="007B18BD" w:rsidP="00841355"/>
    <w:p w:rsidR="00B5238A" w:rsidRDefault="00B5238A" w:rsidP="00841355"/>
    <w:p w:rsidR="007B18BD" w:rsidRDefault="007B18BD" w:rsidP="00841355">
      <w:r>
        <w:t xml:space="preserve">Morten Andersen                                   </w:t>
      </w:r>
      <w:r w:rsidR="00A75725">
        <w:t>Morten V. Pedersen</w:t>
      </w:r>
    </w:p>
    <w:p w:rsidR="007B18BD" w:rsidRDefault="007B18BD" w:rsidP="00841355">
      <w:r>
        <w:t>Borgmester                                           Kommunaldirektør</w:t>
      </w:r>
    </w:p>
    <w:p w:rsidR="007B18BD" w:rsidRDefault="007B18BD" w:rsidP="00841355"/>
    <w:p w:rsidR="007B18BD" w:rsidRDefault="007B18BD" w:rsidP="00841355"/>
    <w:p w:rsidR="007B18BD" w:rsidRDefault="007B18BD" w:rsidP="00841355"/>
    <w:p w:rsidR="007B18BD" w:rsidRDefault="007B18BD" w:rsidP="00841355">
      <w:r>
        <w:t>For</w:t>
      </w:r>
      <w:r w:rsidR="00C6586F">
        <w:t>slag til K</w:t>
      </w:r>
      <w:r w:rsidR="00B5238A">
        <w:t xml:space="preserve">ommuneplantillæg </w:t>
      </w:r>
      <w:r w:rsidR="004A5C4F">
        <w:t>nr</w:t>
      </w:r>
      <w:r w:rsidR="0015740B">
        <w:t xml:space="preserve">. </w:t>
      </w:r>
      <w:r w:rsidR="00CD6746">
        <w:t>2</w:t>
      </w:r>
      <w:r w:rsidR="0037733B">
        <w:t>4</w:t>
      </w:r>
      <w:r>
        <w:t xml:space="preserve"> er bekendtgjort</w:t>
      </w:r>
    </w:p>
    <w:p w:rsidR="00A806F9" w:rsidRDefault="00B5238A" w:rsidP="00841355">
      <w:r>
        <w:t xml:space="preserve">den </w:t>
      </w:r>
      <w:r w:rsidR="00EE60A9">
        <w:t xml:space="preserve">23. marts </w:t>
      </w:r>
      <w:r w:rsidR="0037733B">
        <w:t>2018</w:t>
      </w:r>
    </w:p>
    <w:p w:rsidR="0037733B" w:rsidRDefault="0037733B" w:rsidP="00841355"/>
    <w:p w:rsidR="0037733B" w:rsidRDefault="0037733B" w:rsidP="00841355"/>
    <w:p w:rsidR="0037733B" w:rsidRDefault="0037733B" w:rsidP="00841355"/>
    <w:p w:rsidR="0037733B" w:rsidRDefault="0037733B" w:rsidP="00841355"/>
    <w:p w:rsidR="00C6586F" w:rsidRDefault="00C6586F" w:rsidP="00841355"/>
    <w:p w:rsidR="007B18BD" w:rsidRDefault="00C21D67" w:rsidP="00841355">
      <w:r>
        <w:t>I henhold til § 27 i Lov om Planlægning vedtages foranstående Kommuneplantillæg endeligt.</w:t>
      </w:r>
    </w:p>
    <w:p w:rsidR="00C21D67" w:rsidRDefault="00C21D67" w:rsidP="00841355"/>
    <w:p w:rsidR="00B5238A" w:rsidRDefault="00B5238A" w:rsidP="00841355"/>
    <w:p w:rsidR="00C21D67" w:rsidRDefault="00C21D67" w:rsidP="00841355">
      <w:r>
        <w:t>Nordfyns Kommunalbe</w:t>
      </w:r>
      <w:r w:rsidR="000C0B16">
        <w:t xml:space="preserve">styrelse, Bogense den </w:t>
      </w:r>
      <w:r w:rsidR="00EE60A9">
        <w:t>2</w:t>
      </w:r>
      <w:r w:rsidR="00BE7B5F">
        <w:t>0</w:t>
      </w:r>
      <w:r w:rsidR="00EE60A9">
        <w:t>. juni</w:t>
      </w:r>
      <w:r w:rsidR="000C0B16">
        <w:t xml:space="preserve"> 201</w:t>
      </w:r>
      <w:r w:rsidR="0037733B">
        <w:t>8</w:t>
      </w:r>
    </w:p>
    <w:p w:rsidR="00C21D67" w:rsidRDefault="00C21D67" w:rsidP="00841355"/>
    <w:p w:rsidR="00B5238A" w:rsidRDefault="00B5238A" w:rsidP="00841355"/>
    <w:p w:rsidR="00C21D67" w:rsidRDefault="00C21D67" w:rsidP="00841355">
      <w:r>
        <w:t xml:space="preserve">Morten Andersen          </w:t>
      </w:r>
      <w:r w:rsidR="00A75725">
        <w:t xml:space="preserve">                     Morten V. Pedersen</w:t>
      </w:r>
    </w:p>
    <w:p w:rsidR="00C21D67" w:rsidRDefault="00C21D67" w:rsidP="00841355">
      <w:r>
        <w:t xml:space="preserve">Borgmester                                     </w:t>
      </w:r>
      <w:r w:rsidR="00C6586F">
        <w:t xml:space="preserve">  </w:t>
      </w:r>
      <w:r>
        <w:t>Kommunaldirek</w:t>
      </w:r>
      <w:r w:rsidR="00C6586F">
        <w:t xml:space="preserve">tør  </w:t>
      </w:r>
    </w:p>
    <w:p w:rsidR="00C6586F" w:rsidRDefault="00C6586F" w:rsidP="00841355"/>
    <w:p w:rsidR="00C6586F" w:rsidRDefault="00C6586F" w:rsidP="00841355"/>
    <w:p w:rsidR="00C6586F" w:rsidRDefault="00C6586F" w:rsidP="00841355"/>
    <w:p w:rsidR="00F4520A" w:rsidRDefault="00C6586F" w:rsidP="00841355">
      <w:r>
        <w:t>Det ende</w:t>
      </w:r>
      <w:r w:rsidR="00620691">
        <w:t xml:space="preserve">ligt vedtagne Kommuneplantillæg </w:t>
      </w:r>
      <w:r>
        <w:t>er offent</w:t>
      </w:r>
      <w:r w:rsidR="00620691">
        <w:t>ligt bekendtgjort d</w:t>
      </w:r>
      <w:r w:rsidR="0037733B">
        <w:t xml:space="preserve">en </w:t>
      </w:r>
      <w:r w:rsidR="00BC2748">
        <w:t>2</w:t>
      </w:r>
      <w:r w:rsidR="000F0CB9">
        <w:t>7</w:t>
      </w:r>
      <w:r w:rsidR="00BC2748">
        <w:t>. juni</w:t>
      </w:r>
      <w:r w:rsidR="0037733B">
        <w:t xml:space="preserve"> 2018</w:t>
      </w:r>
    </w:p>
    <w:p w:rsidR="00B6341A" w:rsidRDefault="00B6341A" w:rsidP="00841355"/>
    <w:p w:rsidR="00B6341A" w:rsidRDefault="00B6341A" w:rsidP="00841355"/>
    <w:p w:rsidR="00B6341A" w:rsidRDefault="00B6341A" w:rsidP="00841355">
      <w:pPr>
        <w:pStyle w:val="Overskrift1"/>
        <w:sectPr w:rsidR="00B6341A" w:rsidSect="0080070E">
          <w:headerReference w:type="even" r:id="rId15"/>
          <w:headerReference w:type="default" r:id="rId16"/>
          <w:type w:val="continuous"/>
          <w:pgSz w:w="11900" w:h="16840" w:code="9"/>
          <w:pgMar w:top="1251" w:right="1418" w:bottom="3544" w:left="1418" w:header="567" w:footer="567" w:gutter="0"/>
          <w:cols w:space="708"/>
          <w:titlePg/>
          <w:docGrid w:linePitch="273"/>
        </w:sectPr>
      </w:pPr>
      <w:r>
        <w:br w:type="page"/>
      </w:r>
      <w:bookmarkStart w:id="11" w:name="_Toc514849031"/>
      <w:r>
        <w:lastRenderedPageBreak/>
        <w:t>Bilag 1, Liste over bevaringsværdige bygninger.</w:t>
      </w:r>
      <w:bookmarkEnd w:id="11"/>
    </w:p>
    <w:p w:rsidR="003E00A1" w:rsidRDefault="003E00A1" w:rsidP="00841355"/>
    <w:p w:rsidR="003E00A1" w:rsidRDefault="003E00A1" w:rsidP="00841355"/>
    <w:p w:rsidR="003E00A1" w:rsidRDefault="003E00A1" w:rsidP="00841355"/>
    <w:p w:rsidR="003E00A1" w:rsidRDefault="003E00A1" w:rsidP="00841355"/>
    <w:p w:rsidR="003E00A1" w:rsidRDefault="003E00A1" w:rsidP="00841355"/>
    <w:p w:rsidR="003E00A1" w:rsidRDefault="003E00A1" w:rsidP="00841355"/>
    <w:p w:rsidR="003E00A1" w:rsidRDefault="003E00A1" w:rsidP="00841355"/>
    <w:p w:rsidR="003E00A1" w:rsidRDefault="003E00A1" w:rsidP="00841355"/>
    <w:p w:rsidR="003E00A1" w:rsidRDefault="003E00A1" w:rsidP="00841355"/>
    <w:p w:rsidR="003E00A1" w:rsidRDefault="003E00A1" w:rsidP="00841355"/>
    <w:p w:rsidR="003E00A1" w:rsidRDefault="003E00A1" w:rsidP="00841355"/>
    <w:p w:rsidR="003E00A1" w:rsidRDefault="003E00A1" w:rsidP="00841355"/>
    <w:p w:rsidR="00BC2748" w:rsidRDefault="00B5238A" w:rsidP="00841355">
      <w:r>
        <w:t xml:space="preserve">Kommunalbestyrelsen har den </w:t>
      </w:r>
      <w:r w:rsidR="00BE7B5F">
        <w:t>20</w:t>
      </w:r>
      <w:r w:rsidR="00BC2748">
        <w:t>. juni</w:t>
      </w:r>
      <w:r w:rsidR="00FC774B">
        <w:t xml:space="preserve"> 201</w:t>
      </w:r>
      <w:r w:rsidR="0037733B">
        <w:t>8</w:t>
      </w:r>
      <w:r>
        <w:t xml:space="preserve"> ve</w:t>
      </w:r>
      <w:r w:rsidR="003E00A1">
        <w:t xml:space="preserve">dtaget </w:t>
      </w:r>
      <w:r>
        <w:t xml:space="preserve">Kommuneplantillæg </w:t>
      </w:r>
    </w:p>
    <w:p w:rsidR="00B5238A" w:rsidRDefault="00B5238A" w:rsidP="00841355">
      <w:r>
        <w:t xml:space="preserve">nr. </w:t>
      </w:r>
      <w:r w:rsidR="00CD6746">
        <w:t>2</w:t>
      </w:r>
      <w:r w:rsidR="0037733B">
        <w:t>4</w:t>
      </w:r>
      <w:r w:rsidR="00BC2748">
        <w:t>, Udpegning af bevaringsværdige bygninger</w:t>
      </w:r>
    </w:p>
    <w:p w:rsidR="00B5238A" w:rsidRDefault="003E00A1" w:rsidP="00841355">
      <w:r>
        <w:tab/>
      </w:r>
    </w:p>
    <w:p w:rsidR="00BC2748" w:rsidRDefault="00BC2748" w:rsidP="00841355">
      <w:r>
        <w:t>Planf</w:t>
      </w:r>
      <w:r w:rsidR="00B5238A">
        <w:t xml:space="preserve">orslag til Kommuneplantillæg nr. </w:t>
      </w:r>
      <w:r w:rsidR="00FC774B">
        <w:t>2</w:t>
      </w:r>
      <w:r w:rsidR="0037733B">
        <w:t>4</w:t>
      </w:r>
      <w:r w:rsidR="00FC774B">
        <w:t xml:space="preserve"> </w:t>
      </w:r>
      <w:r>
        <w:t xml:space="preserve">har været fremlagt i offentlig </w:t>
      </w:r>
    </w:p>
    <w:p w:rsidR="00B5238A" w:rsidRDefault="00BC2748" w:rsidP="00841355">
      <w:r>
        <w:t xml:space="preserve">høring fra den 23. marts til den 18. maj 2018. </w:t>
      </w:r>
      <w:r w:rsidR="00FC774B">
        <w:t xml:space="preserve"> </w:t>
      </w:r>
      <w:r w:rsidR="00B5238A">
        <w:t xml:space="preserve"> </w:t>
      </w:r>
    </w:p>
    <w:p w:rsidR="00B5238A" w:rsidRDefault="00B5238A" w:rsidP="00841355"/>
    <w:p w:rsidR="00BC2748" w:rsidRDefault="00BC2748" w:rsidP="00841355">
      <w:r>
        <w:t>Spørgsmål til planen kan fås ved at kontakte Plan og Kulturafdelingen på</w:t>
      </w:r>
    </w:p>
    <w:p w:rsidR="00B5238A" w:rsidRDefault="00B5238A" w:rsidP="00841355">
      <w:r>
        <w:t xml:space="preserve">mail: </w:t>
      </w:r>
      <w:hyperlink r:id="rId17" w:history="1">
        <w:r w:rsidR="00BC2748" w:rsidRPr="00FB0AD4">
          <w:rPr>
            <w:rStyle w:val="Hyperlink"/>
          </w:rPr>
          <w:t>plan@nordfynskommune.dk</w:t>
        </w:r>
      </w:hyperlink>
      <w:r w:rsidR="00BC2748">
        <w:t xml:space="preserve"> </w:t>
      </w:r>
    </w:p>
    <w:p w:rsidR="003E00A1" w:rsidRDefault="003E00A1" w:rsidP="00841355"/>
    <w:p w:rsidR="00B5238A" w:rsidRDefault="00B5238A" w:rsidP="00841355"/>
    <w:p w:rsidR="00B5238A" w:rsidRDefault="00B5238A" w:rsidP="00841355"/>
    <w:p w:rsidR="00B5238A" w:rsidRDefault="00B5238A" w:rsidP="00841355"/>
    <w:p w:rsidR="00A806F9" w:rsidRDefault="007B18BD" w:rsidP="00841355">
      <w:r>
        <w:t xml:space="preserve"> </w:t>
      </w:r>
    </w:p>
    <w:p w:rsidR="00B6341A" w:rsidRDefault="00B6341A" w:rsidP="00841355"/>
    <w:p w:rsidR="00B6341A" w:rsidRDefault="00B6341A" w:rsidP="00841355"/>
    <w:p w:rsidR="00B6341A" w:rsidRDefault="00B6341A" w:rsidP="00841355"/>
    <w:p w:rsidR="00BC2748" w:rsidRDefault="00BC2748" w:rsidP="00841355"/>
    <w:p w:rsidR="00BC2748" w:rsidRDefault="00BC2748" w:rsidP="00841355"/>
    <w:p w:rsidR="00B6341A" w:rsidRDefault="00B6341A" w:rsidP="00841355"/>
    <w:p w:rsidR="00B6341A" w:rsidRDefault="00B6341A" w:rsidP="00841355"/>
    <w:p w:rsidR="00B6341A" w:rsidRDefault="00B6341A" w:rsidP="00841355"/>
    <w:p w:rsidR="00B6341A" w:rsidRDefault="00B6341A" w:rsidP="00841355"/>
    <w:p w:rsidR="00B6341A" w:rsidRDefault="00B6341A" w:rsidP="00841355"/>
    <w:p w:rsidR="00B6341A" w:rsidRDefault="00B6341A" w:rsidP="00841355"/>
    <w:p w:rsidR="00B6341A" w:rsidRDefault="00B6341A" w:rsidP="00841355"/>
    <w:p w:rsidR="00B6341A" w:rsidRDefault="00B6341A" w:rsidP="00841355"/>
    <w:p w:rsidR="00B6341A" w:rsidRDefault="00B6341A" w:rsidP="00841355"/>
    <w:p w:rsidR="00B6341A" w:rsidRDefault="00B6341A" w:rsidP="00841355"/>
    <w:p w:rsidR="00B6341A" w:rsidRDefault="00B6341A" w:rsidP="00841355"/>
    <w:p w:rsidR="00B6341A" w:rsidRPr="003E7654" w:rsidRDefault="00C15BF8" w:rsidP="00841355">
      <w:r>
        <w:rPr>
          <w:noProof/>
          <w:lang w:eastAsia="da-DK"/>
        </w:rPr>
        <w:drawing>
          <wp:anchor distT="0" distB="0" distL="114300" distR="114300" simplePos="0" relativeHeight="251658240" behindDoc="1" locked="0" layoutInCell="1" allowOverlap="1">
            <wp:simplePos x="0" y="0"/>
            <wp:positionH relativeFrom="column">
              <wp:posOffset>4364355</wp:posOffset>
            </wp:positionH>
            <wp:positionV relativeFrom="line">
              <wp:posOffset>2332355</wp:posOffset>
            </wp:positionV>
            <wp:extent cx="1230630" cy="362585"/>
            <wp:effectExtent l="0" t="0" r="7620" b="0"/>
            <wp:wrapThrough wrapText="bothSides">
              <wp:wrapPolygon edited="0">
                <wp:start x="0" y="0"/>
                <wp:lineTo x="0" y="20427"/>
                <wp:lineTo x="21399" y="20427"/>
                <wp:lineTo x="21399" y="0"/>
                <wp:lineTo x="0" y="0"/>
              </wp:wrapPolygon>
            </wp:wrapThrough>
            <wp:docPr id="72" name="Billede 7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8">
                      <a:extLst>
                        <a:ext uri="{28A0092B-C50C-407E-A947-70E740481C1C}">
                          <a14:useLocalDpi xmlns:a14="http://schemas.microsoft.com/office/drawing/2010/main" val="0"/>
                        </a:ext>
                      </a:extLst>
                    </a:blip>
                    <a:srcRect r="908"/>
                    <a:stretch>
                      <a:fillRect/>
                    </a:stretch>
                  </pic:blipFill>
                  <pic:spPr bwMode="auto">
                    <a:xfrm>
                      <a:off x="0" y="0"/>
                      <a:ext cx="1230630" cy="362585"/>
                    </a:xfrm>
                    <a:prstGeom prst="rect">
                      <a:avLst/>
                    </a:prstGeom>
                    <a:noFill/>
                  </pic:spPr>
                </pic:pic>
              </a:graphicData>
            </a:graphic>
            <wp14:sizeRelH relativeFrom="page">
              <wp14:pctWidth>0</wp14:pctWidth>
            </wp14:sizeRelH>
            <wp14:sizeRelV relativeFrom="page">
              <wp14:pctHeight>0</wp14:pctHeight>
            </wp14:sizeRelV>
          </wp:anchor>
        </w:drawing>
      </w:r>
    </w:p>
    <w:sectPr w:rsidR="00B6341A" w:rsidRPr="003E7654" w:rsidSect="000C0B16">
      <w:headerReference w:type="default" r:id="rId19"/>
      <w:pgSz w:w="11900" w:h="16840" w:code="9"/>
      <w:pgMar w:top="567" w:right="567" w:bottom="567" w:left="567" w:header="567" w:footer="2835" w:gutter="0"/>
      <w:cols w:space="708"/>
      <w:titlePg/>
      <w:docGrid w:linePitch="27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2442" w:rsidRDefault="00EA2442" w:rsidP="00841355">
      <w:r>
        <w:separator/>
      </w:r>
    </w:p>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endnote>
  <w:endnote w:type="continuationSeparator" w:id="0">
    <w:p w:rsidR="00EA2442" w:rsidRDefault="00EA2442" w:rsidP="00841355">
      <w:r>
        <w:continuationSeparator/>
      </w:r>
    </w:p>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2442" w:rsidRDefault="00EA2442" w:rsidP="00841355">
      <w:r>
        <w:separator/>
      </w:r>
    </w:p>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footnote>
  <w:footnote w:type="continuationSeparator" w:id="0">
    <w:p w:rsidR="00EA2442" w:rsidRDefault="00EA2442" w:rsidP="00841355">
      <w:r>
        <w:continuationSeparator/>
      </w:r>
    </w:p>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p w:rsidR="00EA2442" w:rsidRDefault="00EA2442" w:rsidP="0084135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C1A" w:rsidRDefault="00A36C1A" w:rsidP="00841355">
    <w:pPr>
      <w:pStyle w:val="Sidehoved"/>
      <w:rPr>
        <w:rStyle w:val="Sidetal"/>
      </w:rPr>
    </w:pPr>
    <w:r>
      <w:rPr>
        <w:rStyle w:val="Sidetal"/>
      </w:rPr>
      <w:fldChar w:fldCharType="begin"/>
    </w:r>
    <w:r>
      <w:rPr>
        <w:rStyle w:val="Sidetal"/>
      </w:rPr>
      <w:instrText xml:space="preserve">PAGE  </w:instrText>
    </w:r>
    <w:r>
      <w:rPr>
        <w:rStyle w:val="Sidetal"/>
      </w:rPr>
      <w:fldChar w:fldCharType="end"/>
    </w:r>
  </w:p>
  <w:p w:rsidR="00A36C1A" w:rsidRDefault="00A36C1A" w:rsidP="00841355"/>
  <w:p w:rsidR="00A36C1A" w:rsidRDefault="00A36C1A" w:rsidP="00841355"/>
  <w:p w:rsidR="00A36C1A" w:rsidRDefault="00A36C1A" w:rsidP="00841355"/>
  <w:p w:rsidR="00A36C1A" w:rsidRDefault="00A36C1A" w:rsidP="00841355"/>
  <w:p w:rsidR="00A36C1A" w:rsidRDefault="00A36C1A" w:rsidP="00841355"/>
  <w:p w:rsidR="00A36C1A" w:rsidRDefault="00A36C1A" w:rsidP="00841355"/>
  <w:p w:rsidR="00A36C1A" w:rsidRDefault="00A36C1A" w:rsidP="00841355"/>
  <w:p w:rsidR="00A36C1A" w:rsidRDefault="00A36C1A" w:rsidP="00841355"/>
  <w:p w:rsidR="00A36C1A" w:rsidRDefault="00A36C1A" w:rsidP="00841355"/>
  <w:p w:rsidR="00A36C1A" w:rsidRDefault="00A36C1A" w:rsidP="00841355"/>
  <w:p w:rsidR="00A36C1A" w:rsidRDefault="00A36C1A" w:rsidP="00841355"/>
  <w:p w:rsidR="00A36C1A" w:rsidRDefault="00A36C1A" w:rsidP="00841355"/>
  <w:p w:rsidR="00A36C1A" w:rsidRDefault="00A36C1A" w:rsidP="00841355"/>
  <w:p w:rsidR="00A36C1A" w:rsidRDefault="00A36C1A" w:rsidP="00841355"/>
  <w:p w:rsidR="00A36C1A" w:rsidRDefault="00A36C1A" w:rsidP="00841355"/>
  <w:p w:rsidR="00A36C1A" w:rsidRDefault="00A36C1A" w:rsidP="00841355"/>
  <w:p w:rsidR="00A36C1A" w:rsidRDefault="00A36C1A" w:rsidP="00841355"/>
  <w:p w:rsidR="00A36C1A" w:rsidRDefault="00A36C1A" w:rsidP="00841355"/>
  <w:p w:rsidR="00A36C1A" w:rsidRDefault="00A36C1A" w:rsidP="0084135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C1A" w:rsidRDefault="00A36C1A" w:rsidP="00841355">
    <w:pPr>
      <w:pStyle w:val="Sidehoved"/>
      <w:rPr>
        <w:rStyle w:val="Sidetal"/>
      </w:rPr>
    </w:pPr>
  </w:p>
  <w:p w:rsidR="00A36C1A" w:rsidRDefault="00A36C1A" w:rsidP="00841355"/>
  <w:p w:rsidR="00A36C1A" w:rsidRDefault="00A36C1A" w:rsidP="00841355"/>
  <w:p w:rsidR="00A36C1A" w:rsidRDefault="00A36C1A" w:rsidP="00841355"/>
  <w:p w:rsidR="00A36C1A" w:rsidRDefault="00A36C1A" w:rsidP="00841355"/>
  <w:p w:rsidR="00A36C1A" w:rsidRDefault="00A36C1A" w:rsidP="00841355"/>
  <w:p w:rsidR="00A36C1A" w:rsidRDefault="00A36C1A" w:rsidP="00841355"/>
  <w:p w:rsidR="00A36C1A" w:rsidRDefault="00A36C1A" w:rsidP="00841355"/>
  <w:p w:rsidR="00A36C1A" w:rsidRDefault="00A36C1A" w:rsidP="0084135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D56E5" w:rsidRDefault="00CD56E5" w:rsidP="00841355">
    <w:pPr>
      <w:pStyle w:val="Sidehoved"/>
      <w:rPr>
        <w:rStyle w:val="Sidetal"/>
      </w:rPr>
    </w:pPr>
    <w:r>
      <w:rPr>
        <w:rStyle w:val="Sidetal"/>
      </w:rPr>
      <w:fldChar w:fldCharType="begin"/>
    </w:r>
    <w:r>
      <w:rPr>
        <w:rStyle w:val="Sidetal"/>
      </w:rPr>
      <w:instrText xml:space="preserve">PAGE  </w:instrText>
    </w:r>
    <w:r>
      <w:rPr>
        <w:rStyle w:val="Sidetal"/>
      </w:rPr>
      <w:fldChar w:fldCharType="separate"/>
    </w:r>
    <w:r w:rsidR="00B6341A">
      <w:rPr>
        <w:rStyle w:val="Sidetal"/>
        <w:noProof/>
      </w:rPr>
      <w:t>13</w:t>
    </w:r>
    <w:r>
      <w:rPr>
        <w:rStyle w:val="Sidetal"/>
      </w:rPr>
      <w:fldChar w:fldCharType="end"/>
    </w:r>
  </w:p>
  <w:p w:rsidR="00CD56E5" w:rsidRDefault="00CD56E5" w:rsidP="00841355"/>
  <w:p w:rsidR="00CD56E5" w:rsidRDefault="00CD56E5" w:rsidP="00841355"/>
  <w:p w:rsidR="00CD56E5" w:rsidRDefault="00CD56E5" w:rsidP="00841355"/>
  <w:p w:rsidR="00CD56E5" w:rsidRDefault="00CD56E5" w:rsidP="00841355"/>
  <w:p w:rsidR="00CD56E5" w:rsidRDefault="00CD56E5" w:rsidP="00841355"/>
  <w:p w:rsidR="00CD56E5" w:rsidRDefault="00CD56E5" w:rsidP="00841355"/>
  <w:p w:rsidR="00CD56E5" w:rsidRDefault="00CD56E5" w:rsidP="00841355"/>
  <w:p w:rsidR="00CD56E5" w:rsidRDefault="00CD56E5" w:rsidP="00841355"/>
  <w:p w:rsidR="00CC6195" w:rsidRDefault="00CC6195" w:rsidP="00841355"/>
  <w:p w:rsidR="00CC6195" w:rsidRDefault="00CC6195" w:rsidP="00841355"/>
  <w:p w:rsidR="00CC6195" w:rsidRDefault="00CC6195" w:rsidP="00841355"/>
  <w:p w:rsidR="00CC6195" w:rsidRDefault="00CC6195" w:rsidP="00841355"/>
  <w:p w:rsidR="00CC6195" w:rsidRDefault="00CC6195" w:rsidP="00841355"/>
  <w:p w:rsidR="00CC6195" w:rsidRDefault="00CC6195" w:rsidP="0084135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788271A"/>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02E118B0"/>
    <w:multiLevelType w:val="multilevel"/>
    <w:tmpl w:val="F27C1E48"/>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C1B7DF8"/>
    <w:multiLevelType w:val="hybridMultilevel"/>
    <w:tmpl w:val="007CF764"/>
    <w:lvl w:ilvl="0" w:tplc="0C244434">
      <w:start w:val="6"/>
      <w:numFmt w:val="bullet"/>
      <w:lvlText w:val=""/>
      <w:lvlJc w:val="left"/>
      <w:pPr>
        <w:tabs>
          <w:tab w:val="num" w:pos="3195"/>
        </w:tabs>
        <w:ind w:left="3195" w:hanging="360"/>
      </w:pPr>
      <w:rPr>
        <w:rFonts w:ascii="Symbol" w:eastAsia="Times New Roman" w:hAnsi="Symbol" w:cs="Times New Roman" w:hint="default"/>
        <w:b/>
      </w:rPr>
    </w:lvl>
    <w:lvl w:ilvl="1" w:tplc="04060003" w:tentative="1">
      <w:start w:val="1"/>
      <w:numFmt w:val="bullet"/>
      <w:lvlText w:val="o"/>
      <w:lvlJc w:val="left"/>
      <w:pPr>
        <w:tabs>
          <w:tab w:val="num" w:pos="3915"/>
        </w:tabs>
        <w:ind w:left="3915" w:hanging="360"/>
      </w:pPr>
      <w:rPr>
        <w:rFonts w:ascii="Courier New" w:hAnsi="Courier New" w:cs="Courier New" w:hint="default"/>
      </w:rPr>
    </w:lvl>
    <w:lvl w:ilvl="2" w:tplc="04060005" w:tentative="1">
      <w:start w:val="1"/>
      <w:numFmt w:val="bullet"/>
      <w:lvlText w:val=""/>
      <w:lvlJc w:val="left"/>
      <w:pPr>
        <w:tabs>
          <w:tab w:val="num" w:pos="4635"/>
        </w:tabs>
        <w:ind w:left="4635" w:hanging="360"/>
      </w:pPr>
      <w:rPr>
        <w:rFonts w:ascii="Wingdings" w:hAnsi="Wingdings" w:hint="default"/>
      </w:rPr>
    </w:lvl>
    <w:lvl w:ilvl="3" w:tplc="04060001" w:tentative="1">
      <w:start w:val="1"/>
      <w:numFmt w:val="bullet"/>
      <w:lvlText w:val=""/>
      <w:lvlJc w:val="left"/>
      <w:pPr>
        <w:tabs>
          <w:tab w:val="num" w:pos="5355"/>
        </w:tabs>
        <w:ind w:left="5355" w:hanging="360"/>
      </w:pPr>
      <w:rPr>
        <w:rFonts w:ascii="Symbol" w:hAnsi="Symbol" w:hint="default"/>
      </w:rPr>
    </w:lvl>
    <w:lvl w:ilvl="4" w:tplc="04060003" w:tentative="1">
      <w:start w:val="1"/>
      <w:numFmt w:val="bullet"/>
      <w:lvlText w:val="o"/>
      <w:lvlJc w:val="left"/>
      <w:pPr>
        <w:tabs>
          <w:tab w:val="num" w:pos="6075"/>
        </w:tabs>
        <w:ind w:left="6075" w:hanging="360"/>
      </w:pPr>
      <w:rPr>
        <w:rFonts w:ascii="Courier New" w:hAnsi="Courier New" w:cs="Courier New" w:hint="default"/>
      </w:rPr>
    </w:lvl>
    <w:lvl w:ilvl="5" w:tplc="04060005" w:tentative="1">
      <w:start w:val="1"/>
      <w:numFmt w:val="bullet"/>
      <w:lvlText w:val=""/>
      <w:lvlJc w:val="left"/>
      <w:pPr>
        <w:tabs>
          <w:tab w:val="num" w:pos="6795"/>
        </w:tabs>
        <w:ind w:left="6795" w:hanging="360"/>
      </w:pPr>
      <w:rPr>
        <w:rFonts w:ascii="Wingdings" w:hAnsi="Wingdings" w:hint="default"/>
      </w:rPr>
    </w:lvl>
    <w:lvl w:ilvl="6" w:tplc="04060001" w:tentative="1">
      <w:start w:val="1"/>
      <w:numFmt w:val="bullet"/>
      <w:lvlText w:val=""/>
      <w:lvlJc w:val="left"/>
      <w:pPr>
        <w:tabs>
          <w:tab w:val="num" w:pos="7515"/>
        </w:tabs>
        <w:ind w:left="7515" w:hanging="360"/>
      </w:pPr>
      <w:rPr>
        <w:rFonts w:ascii="Symbol" w:hAnsi="Symbol" w:hint="default"/>
      </w:rPr>
    </w:lvl>
    <w:lvl w:ilvl="7" w:tplc="04060003" w:tentative="1">
      <w:start w:val="1"/>
      <w:numFmt w:val="bullet"/>
      <w:lvlText w:val="o"/>
      <w:lvlJc w:val="left"/>
      <w:pPr>
        <w:tabs>
          <w:tab w:val="num" w:pos="8235"/>
        </w:tabs>
        <w:ind w:left="8235" w:hanging="360"/>
      </w:pPr>
      <w:rPr>
        <w:rFonts w:ascii="Courier New" w:hAnsi="Courier New" w:cs="Courier New" w:hint="default"/>
      </w:rPr>
    </w:lvl>
    <w:lvl w:ilvl="8" w:tplc="04060005" w:tentative="1">
      <w:start w:val="1"/>
      <w:numFmt w:val="bullet"/>
      <w:lvlText w:val=""/>
      <w:lvlJc w:val="left"/>
      <w:pPr>
        <w:tabs>
          <w:tab w:val="num" w:pos="8955"/>
        </w:tabs>
        <w:ind w:left="8955" w:hanging="360"/>
      </w:pPr>
      <w:rPr>
        <w:rFonts w:ascii="Wingdings" w:hAnsi="Wingdings" w:hint="default"/>
      </w:rPr>
    </w:lvl>
  </w:abstractNum>
  <w:abstractNum w:abstractNumId="3" w15:restartNumberingAfterBreak="0">
    <w:nsid w:val="4BBF2FCA"/>
    <w:multiLevelType w:val="multilevel"/>
    <w:tmpl w:val="6D8E7CF0"/>
    <w:lvl w:ilvl="0">
      <w:start w:val="1"/>
      <w:numFmt w:val="bullet"/>
      <w:lvlRestart w:val="0"/>
      <w:lvlText w:val=""/>
      <w:lvlJc w:val="left"/>
      <w:pPr>
        <w:tabs>
          <w:tab w:val="num" w:pos="360"/>
        </w:tabs>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70275327"/>
    <w:multiLevelType w:val="hybridMultilevel"/>
    <w:tmpl w:val="EA22D720"/>
    <w:lvl w:ilvl="0" w:tplc="07C8A20A">
      <w:start w:val="1"/>
      <w:numFmt w:val="decimal"/>
      <w:lvlText w:val="%1."/>
      <w:lvlJc w:val="left"/>
      <w:pPr>
        <w:tabs>
          <w:tab w:val="num" w:pos="684"/>
        </w:tabs>
        <w:ind w:left="684" w:hanging="400"/>
      </w:pPr>
      <w:rPr>
        <w:rFonts w:hint="default"/>
      </w:rPr>
    </w:lvl>
    <w:lvl w:ilvl="1" w:tplc="00190409" w:tentative="1">
      <w:start w:val="1"/>
      <w:numFmt w:val="lowerLetter"/>
      <w:lvlText w:val="%2."/>
      <w:lvlJc w:val="left"/>
      <w:pPr>
        <w:tabs>
          <w:tab w:val="num" w:pos="1364"/>
        </w:tabs>
        <w:ind w:left="1364" w:hanging="360"/>
      </w:pPr>
    </w:lvl>
    <w:lvl w:ilvl="2" w:tplc="001B0409" w:tentative="1">
      <w:start w:val="1"/>
      <w:numFmt w:val="lowerRoman"/>
      <w:lvlText w:val="%3."/>
      <w:lvlJc w:val="right"/>
      <w:pPr>
        <w:tabs>
          <w:tab w:val="num" w:pos="2084"/>
        </w:tabs>
        <w:ind w:left="2084" w:hanging="180"/>
      </w:pPr>
    </w:lvl>
    <w:lvl w:ilvl="3" w:tplc="000F0409" w:tentative="1">
      <w:start w:val="1"/>
      <w:numFmt w:val="decimal"/>
      <w:lvlText w:val="%4."/>
      <w:lvlJc w:val="left"/>
      <w:pPr>
        <w:tabs>
          <w:tab w:val="num" w:pos="2804"/>
        </w:tabs>
        <w:ind w:left="2804" w:hanging="360"/>
      </w:pPr>
    </w:lvl>
    <w:lvl w:ilvl="4" w:tplc="00190409" w:tentative="1">
      <w:start w:val="1"/>
      <w:numFmt w:val="lowerLetter"/>
      <w:lvlText w:val="%5."/>
      <w:lvlJc w:val="left"/>
      <w:pPr>
        <w:tabs>
          <w:tab w:val="num" w:pos="3524"/>
        </w:tabs>
        <w:ind w:left="3524" w:hanging="360"/>
      </w:pPr>
    </w:lvl>
    <w:lvl w:ilvl="5" w:tplc="001B0409" w:tentative="1">
      <w:start w:val="1"/>
      <w:numFmt w:val="lowerRoman"/>
      <w:lvlText w:val="%6."/>
      <w:lvlJc w:val="right"/>
      <w:pPr>
        <w:tabs>
          <w:tab w:val="num" w:pos="4244"/>
        </w:tabs>
        <w:ind w:left="4244" w:hanging="180"/>
      </w:pPr>
    </w:lvl>
    <w:lvl w:ilvl="6" w:tplc="000F0409" w:tentative="1">
      <w:start w:val="1"/>
      <w:numFmt w:val="decimal"/>
      <w:lvlText w:val="%7."/>
      <w:lvlJc w:val="left"/>
      <w:pPr>
        <w:tabs>
          <w:tab w:val="num" w:pos="4964"/>
        </w:tabs>
        <w:ind w:left="4964" w:hanging="360"/>
      </w:pPr>
    </w:lvl>
    <w:lvl w:ilvl="7" w:tplc="00190409" w:tentative="1">
      <w:start w:val="1"/>
      <w:numFmt w:val="lowerLetter"/>
      <w:lvlText w:val="%8."/>
      <w:lvlJc w:val="left"/>
      <w:pPr>
        <w:tabs>
          <w:tab w:val="num" w:pos="5684"/>
        </w:tabs>
        <w:ind w:left="5684" w:hanging="360"/>
      </w:pPr>
    </w:lvl>
    <w:lvl w:ilvl="8" w:tplc="001B0409" w:tentative="1">
      <w:start w:val="1"/>
      <w:numFmt w:val="lowerRoman"/>
      <w:lvlText w:val="%9."/>
      <w:lvlJc w:val="right"/>
      <w:pPr>
        <w:tabs>
          <w:tab w:val="num" w:pos="6404"/>
        </w:tabs>
        <w:ind w:left="6404" w:hanging="180"/>
      </w:pPr>
    </w:lvl>
  </w:abstractNum>
  <w:abstractNum w:abstractNumId="5" w15:restartNumberingAfterBreak="0">
    <w:nsid w:val="7633552A"/>
    <w:multiLevelType w:val="hybridMultilevel"/>
    <w:tmpl w:val="FCCCB284"/>
    <w:lvl w:ilvl="0" w:tplc="512C5B90">
      <w:numFmt w:val="bullet"/>
      <w:lvlText w:val="-"/>
      <w:lvlJc w:val="left"/>
      <w:pPr>
        <w:ind w:left="3195" w:hanging="360"/>
      </w:pPr>
      <w:rPr>
        <w:rFonts w:ascii="Verdana" w:eastAsia="Times New Roman" w:hAnsi="Verdana" w:cs="Times New Roman" w:hint="default"/>
      </w:rPr>
    </w:lvl>
    <w:lvl w:ilvl="1" w:tplc="04060003" w:tentative="1">
      <w:start w:val="1"/>
      <w:numFmt w:val="bullet"/>
      <w:lvlText w:val="o"/>
      <w:lvlJc w:val="left"/>
      <w:pPr>
        <w:ind w:left="3915" w:hanging="360"/>
      </w:pPr>
      <w:rPr>
        <w:rFonts w:ascii="Courier New" w:hAnsi="Courier New" w:cs="Courier New" w:hint="default"/>
      </w:rPr>
    </w:lvl>
    <w:lvl w:ilvl="2" w:tplc="04060005" w:tentative="1">
      <w:start w:val="1"/>
      <w:numFmt w:val="bullet"/>
      <w:lvlText w:val=""/>
      <w:lvlJc w:val="left"/>
      <w:pPr>
        <w:ind w:left="4635" w:hanging="360"/>
      </w:pPr>
      <w:rPr>
        <w:rFonts w:ascii="Wingdings" w:hAnsi="Wingdings" w:hint="default"/>
      </w:rPr>
    </w:lvl>
    <w:lvl w:ilvl="3" w:tplc="04060001" w:tentative="1">
      <w:start w:val="1"/>
      <w:numFmt w:val="bullet"/>
      <w:lvlText w:val=""/>
      <w:lvlJc w:val="left"/>
      <w:pPr>
        <w:ind w:left="5355" w:hanging="360"/>
      </w:pPr>
      <w:rPr>
        <w:rFonts w:ascii="Symbol" w:hAnsi="Symbol" w:hint="default"/>
      </w:rPr>
    </w:lvl>
    <w:lvl w:ilvl="4" w:tplc="04060003" w:tentative="1">
      <w:start w:val="1"/>
      <w:numFmt w:val="bullet"/>
      <w:lvlText w:val="o"/>
      <w:lvlJc w:val="left"/>
      <w:pPr>
        <w:ind w:left="6075" w:hanging="360"/>
      </w:pPr>
      <w:rPr>
        <w:rFonts w:ascii="Courier New" w:hAnsi="Courier New" w:cs="Courier New" w:hint="default"/>
      </w:rPr>
    </w:lvl>
    <w:lvl w:ilvl="5" w:tplc="04060005" w:tentative="1">
      <w:start w:val="1"/>
      <w:numFmt w:val="bullet"/>
      <w:lvlText w:val=""/>
      <w:lvlJc w:val="left"/>
      <w:pPr>
        <w:ind w:left="6795" w:hanging="360"/>
      </w:pPr>
      <w:rPr>
        <w:rFonts w:ascii="Wingdings" w:hAnsi="Wingdings" w:hint="default"/>
      </w:rPr>
    </w:lvl>
    <w:lvl w:ilvl="6" w:tplc="04060001" w:tentative="1">
      <w:start w:val="1"/>
      <w:numFmt w:val="bullet"/>
      <w:lvlText w:val=""/>
      <w:lvlJc w:val="left"/>
      <w:pPr>
        <w:ind w:left="7515" w:hanging="360"/>
      </w:pPr>
      <w:rPr>
        <w:rFonts w:ascii="Symbol" w:hAnsi="Symbol" w:hint="default"/>
      </w:rPr>
    </w:lvl>
    <w:lvl w:ilvl="7" w:tplc="04060003" w:tentative="1">
      <w:start w:val="1"/>
      <w:numFmt w:val="bullet"/>
      <w:lvlText w:val="o"/>
      <w:lvlJc w:val="left"/>
      <w:pPr>
        <w:ind w:left="8235" w:hanging="360"/>
      </w:pPr>
      <w:rPr>
        <w:rFonts w:ascii="Courier New" w:hAnsi="Courier New" w:cs="Courier New" w:hint="default"/>
      </w:rPr>
    </w:lvl>
    <w:lvl w:ilvl="8" w:tplc="04060005" w:tentative="1">
      <w:start w:val="1"/>
      <w:numFmt w:val="bullet"/>
      <w:lvlText w:val=""/>
      <w:lvlJc w:val="left"/>
      <w:pPr>
        <w:ind w:left="8955" w:hanging="360"/>
      </w:pPr>
      <w:rPr>
        <w:rFonts w:ascii="Wingdings" w:hAnsi="Wingdings" w:hint="default"/>
      </w:rPr>
    </w:lvl>
  </w:abstractNum>
  <w:num w:numId="1">
    <w:abstractNumId w:val="4"/>
  </w:num>
  <w:num w:numId="2">
    <w:abstractNumId w:val="2"/>
  </w:num>
  <w:num w:numId="3">
    <w:abstractNumId w:val="0"/>
  </w:num>
  <w:num w:numId="4">
    <w:abstractNumId w:val="3"/>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232"/>
    <w:rsid w:val="00003825"/>
    <w:rsid w:val="00020EB9"/>
    <w:rsid w:val="00053FBD"/>
    <w:rsid w:val="000952A8"/>
    <w:rsid w:val="00096670"/>
    <w:rsid w:val="00097C67"/>
    <w:rsid w:val="000A44AD"/>
    <w:rsid w:val="000A4FCC"/>
    <w:rsid w:val="000B159A"/>
    <w:rsid w:val="000B495A"/>
    <w:rsid w:val="000C0B16"/>
    <w:rsid w:val="000C1DEA"/>
    <w:rsid w:val="000C20AD"/>
    <w:rsid w:val="000C250F"/>
    <w:rsid w:val="000C3FCF"/>
    <w:rsid w:val="000F0CB9"/>
    <w:rsid w:val="00106544"/>
    <w:rsid w:val="00122DD2"/>
    <w:rsid w:val="0015740B"/>
    <w:rsid w:val="00173D1B"/>
    <w:rsid w:val="0018115F"/>
    <w:rsid w:val="00193736"/>
    <w:rsid w:val="00194E55"/>
    <w:rsid w:val="001A0AEF"/>
    <w:rsid w:val="001A12F9"/>
    <w:rsid w:val="001A1C9C"/>
    <w:rsid w:val="001B45B1"/>
    <w:rsid w:val="001C4365"/>
    <w:rsid w:val="001C5518"/>
    <w:rsid w:val="001C5F63"/>
    <w:rsid w:val="002139AE"/>
    <w:rsid w:val="002173E6"/>
    <w:rsid w:val="00222389"/>
    <w:rsid w:val="00223EF0"/>
    <w:rsid w:val="00227D49"/>
    <w:rsid w:val="0023241D"/>
    <w:rsid w:val="002339B8"/>
    <w:rsid w:val="00241C53"/>
    <w:rsid w:val="0024217D"/>
    <w:rsid w:val="0024468A"/>
    <w:rsid w:val="0025046D"/>
    <w:rsid w:val="00250930"/>
    <w:rsid w:val="002565F2"/>
    <w:rsid w:val="0026227A"/>
    <w:rsid w:val="00274EF9"/>
    <w:rsid w:val="00275D24"/>
    <w:rsid w:val="002822EA"/>
    <w:rsid w:val="00284463"/>
    <w:rsid w:val="002A2376"/>
    <w:rsid w:val="002C1704"/>
    <w:rsid w:val="002E0093"/>
    <w:rsid w:val="002E2829"/>
    <w:rsid w:val="002F197D"/>
    <w:rsid w:val="002F6116"/>
    <w:rsid w:val="00320265"/>
    <w:rsid w:val="00335DCA"/>
    <w:rsid w:val="003455EB"/>
    <w:rsid w:val="003561BA"/>
    <w:rsid w:val="00373104"/>
    <w:rsid w:val="0037733B"/>
    <w:rsid w:val="00377628"/>
    <w:rsid w:val="003A2A51"/>
    <w:rsid w:val="003C7D86"/>
    <w:rsid w:val="003E00A1"/>
    <w:rsid w:val="003E0F3A"/>
    <w:rsid w:val="003F3B74"/>
    <w:rsid w:val="0040418A"/>
    <w:rsid w:val="00404731"/>
    <w:rsid w:val="004108DA"/>
    <w:rsid w:val="00420F79"/>
    <w:rsid w:val="0043726E"/>
    <w:rsid w:val="00445881"/>
    <w:rsid w:val="00445C4A"/>
    <w:rsid w:val="00457ACE"/>
    <w:rsid w:val="00472772"/>
    <w:rsid w:val="00485633"/>
    <w:rsid w:val="00491BBF"/>
    <w:rsid w:val="00496F61"/>
    <w:rsid w:val="004A2EE5"/>
    <w:rsid w:val="004A5B12"/>
    <w:rsid w:val="004A5C4F"/>
    <w:rsid w:val="004B4742"/>
    <w:rsid w:val="004D31FE"/>
    <w:rsid w:val="004D6F21"/>
    <w:rsid w:val="004E20A9"/>
    <w:rsid w:val="004E234F"/>
    <w:rsid w:val="004E6B97"/>
    <w:rsid w:val="004E7977"/>
    <w:rsid w:val="004F5536"/>
    <w:rsid w:val="005071E4"/>
    <w:rsid w:val="00524401"/>
    <w:rsid w:val="0052554D"/>
    <w:rsid w:val="005259CC"/>
    <w:rsid w:val="00527CB0"/>
    <w:rsid w:val="00531308"/>
    <w:rsid w:val="00563C8F"/>
    <w:rsid w:val="005675F0"/>
    <w:rsid w:val="00596FB6"/>
    <w:rsid w:val="005A57BE"/>
    <w:rsid w:val="005B2DB2"/>
    <w:rsid w:val="005B4544"/>
    <w:rsid w:val="005C6518"/>
    <w:rsid w:val="005D52D1"/>
    <w:rsid w:val="005E2C4A"/>
    <w:rsid w:val="005E365D"/>
    <w:rsid w:val="005F4D06"/>
    <w:rsid w:val="00616094"/>
    <w:rsid w:val="00620691"/>
    <w:rsid w:val="00640652"/>
    <w:rsid w:val="00641E58"/>
    <w:rsid w:val="00642EA8"/>
    <w:rsid w:val="006610C2"/>
    <w:rsid w:val="006718DF"/>
    <w:rsid w:val="00685E68"/>
    <w:rsid w:val="006A5C5B"/>
    <w:rsid w:val="006A7E6C"/>
    <w:rsid w:val="006B10B1"/>
    <w:rsid w:val="006B4D6F"/>
    <w:rsid w:val="006B5B44"/>
    <w:rsid w:val="006C09D3"/>
    <w:rsid w:val="006C2CB0"/>
    <w:rsid w:val="006D35E0"/>
    <w:rsid w:val="006D3CB7"/>
    <w:rsid w:val="006D3CE4"/>
    <w:rsid w:val="006E4D0E"/>
    <w:rsid w:val="006E7A80"/>
    <w:rsid w:val="006F3225"/>
    <w:rsid w:val="006F3C52"/>
    <w:rsid w:val="007037E4"/>
    <w:rsid w:val="00705646"/>
    <w:rsid w:val="00716F81"/>
    <w:rsid w:val="0072485C"/>
    <w:rsid w:val="007276E0"/>
    <w:rsid w:val="00743AB3"/>
    <w:rsid w:val="00760013"/>
    <w:rsid w:val="00762EC6"/>
    <w:rsid w:val="00764D19"/>
    <w:rsid w:val="00772115"/>
    <w:rsid w:val="0077264A"/>
    <w:rsid w:val="00772CA9"/>
    <w:rsid w:val="00785524"/>
    <w:rsid w:val="00786855"/>
    <w:rsid w:val="007937F2"/>
    <w:rsid w:val="007959A9"/>
    <w:rsid w:val="007A0A1D"/>
    <w:rsid w:val="007B1869"/>
    <w:rsid w:val="007B18BD"/>
    <w:rsid w:val="007C18DA"/>
    <w:rsid w:val="007C613E"/>
    <w:rsid w:val="007E24DA"/>
    <w:rsid w:val="007F0DF6"/>
    <w:rsid w:val="007F51C9"/>
    <w:rsid w:val="007F63D8"/>
    <w:rsid w:val="0080070E"/>
    <w:rsid w:val="0080236D"/>
    <w:rsid w:val="00806587"/>
    <w:rsid w:val="00807A8E"/>
    <w:rsid w:val="00832C73"/>
    <w:rsid w:val="008338E5"/>
    <w:rsid w:val="00841355"/>
    <w:rsid w:val="008418DF"/>
    <w:rsid w:val="0084460F"/>
    <w:rsid w:val="0084483C"/>
    <w:rsid w:val="00855FA8"/>
    <w:rsid w:val="0086147B"/>
    <w:rsid w:val="00861C2F"/>
    <w:rsid w:val="00864600"/>
    <w:rsid w:val="00864A44"/>
    <w:rsid w:val="00882032"/>
    <w:rsid w:val="00882C98"/>
    <w:rsid w:val="00883ABA"/>
    <w:rsid w:val="00886FEF"/>
    <w:rsid w:val="008D0E89"/>
    <w:rsid w:val="008D42B0"/>
    <w:rsid w:val="008D4786"/>
    <w:rsid w:val="008E6A1D"/>
    <w:rsid w:val="008F11CF"/>
    <w:rsid w:val="008F7F5E"/>
    <w:rsid w:val="00900B8F"/>
    <w:rsid w:val="009021B8"/>
    <w:rsid w:val="00916896"/>
    <w:rsid w:val="009313E8"/>
    <w:rsid w:val="0093766D"/>
    <w:rsid w:val="00953F76"/>
    <w:rsid w:val="009856A5"/>
    <w:rsid w:val="00986BD6"/>
    <w:rsid w:val="0099190A"/>
    <w:rsid w:val="00994590"/>
    <w:rsid w:val="009A1337"/>
    <w:rsid w:val="009A75D5"/>
    <w:rsid w:val="009B3E67"/>
    <w:rsid w:val="009B45FC"/>
    <w:rsid w:val="009C262E"/>
    <w:rsid w:val="009C3A81"/>
    <w:rsid w:val="009D4B12"/>
    <w:rsid w:val="009D63A5"/>
    <w:rsid w:val="009D7820"/>
    <w:rsid w:val="009E5D83"/>
    <w:rsid w:val="009F072B"/>
    <w:rsid w:val="00A1655E"/>
    <w:rsid w:val="00A16609"/>
    <w:rsid w:val="00A36C1A"/>
    <w:rsid w:val="00A407B6"/>
    <w:rsid w:val="00A41843"/>
    <w:rsid w:val="00A448E5"/>
    <w:rsid w:val="00A54807"/>
    <w:rsid w:val="00A643F1"/>
    <w:rsid w:val="00A65132"/>
    <w:rsid w:val="00A74F6E"/>
    <w:rsid w:val="00A75725"/>
    <w:rsid w:val="00A806F9"/>
    <w:rsid w:val="00A9041D"/>
    <w:rsid w:val="00A97218"/>
    <w:rsid w:val="00AA01D5"/>
    <w:rsid w:val="00AA0FCA"/>
    <w:rsid w:val="00AA4FD7"/>
    <w:rsid w:val="00AB13F6"/>
    <w:rsid w:val="00AB249D"/>
    <w:rsid w:val="00AB77CC"/>
    <w:rsid w:val="00AC256D"/>
    <w:rsid w:val="00AD0185"/>
    <w:rsid w:val="00AE0F9B"/>
    <w:rsid w:val="00AF463C"/>
    <w:rsid w:val="00AF7851"/>
    <w:rsid w:val="00AF7D83"/>
    <w:rsid w:val="00B137F4"/>
    <w:rsid w:val="00B14178"/>
    <w:rsid w:val="00B2495E"/>
    <w:rsid w:val="00B32500"/>
    <w:rsid w:val="00B456B2"/>
    <w:rsid w:val="00B5238A"/>
    <w:rsid w:val="00B6341A"/>
    <w:rsid w:val="00B64099"/>
    <w:rsid w:val="00B726F1"/>
    <w:rsid w:val="00B7773B"/>
    <w:rsid w:val="00B82F3F"/>
    <w:rsid w:val="00B83F31"/>
    <w:rsid w:val="00B85537"/>
    <w:rsid w:val="00BA1402"/>
    <w:rsid w:val="00BA352A"/>
    <w:rsid w:val="00BB4FD2"/>
    <w:rsid w:val="00BC2748"/>
    <w:rsid w:val="00BC70DF"/>
    <w:rsid w:val="00BC770F"/>
    <w:rsid w:val="00BC7D15"/>
    <w:rsid w:val="00BD3B15"/>
    <w:rsid w:val="00BD6C0D"/>
    <w:rsid w:val="00BE7B5F"/>
    <w:rsid w:val="00BF052E"/>
    <w:rsid w:val="00C03220"/>
    <w:rsid w:val="00C11F8C"/>
    <w:rsid w:val="00C15A00"/>
    <w:rsid w:val="00C15BF8"/>
    <w:rsid w:val="00C15F01"/>
    <w:rsid w:val="00C21D67"/>
    <w:rsid w:val="00C24597"/>
    <w:rsid w:val="00C34AA0"/>
    <w:rsid w:val="00C34F2B"/>
    <w:rsid w:val="00C44827"/>
    <w:rsid w:val="00C478E3"/>
    <w:rsid w:val="00C47F08"/>
    <w:rsid w:val="00C537CE"/>
    <w:rsid w:val="00C53C24"/>
    <w:rsid w:val="00C55283"/>
    <w:rsid w:val="00C556D3"/>
    <w:rsid w:val="00C63484"/>
    <w:rsid w:val="00C63935"/>
    <w:rsid w:val="00C6586F"/>
    <w:rsid w:val="00C9021D"/>
    <w:rsid w:val="00C93B52"/>
    <w:rsid w:val="00C96F82"/>
    <w:rsid w:val="00CA7E10"/>
    <w:rsid w:val="00CC0BD5"/>
    <w:rsid w:val="00CC2F87"/>
    <w:rsid w:val="00CC6195"/>
    <w:rsid w:val="00CD1203"/>
    <w:rsid w:val="00CD5355"/>
    <w:rsid w:val="00CD56E5"/>
    <w:rsid w:val="00CD6746"/>
    <w:rsid w:val="00CE58B4"/>
    <w:rsid w:val="00CF597F"/>
    <w:rsid w:val="00D01B9C"/>
    <w:rsid w:val="00D07396"/>
    <w:rsid w:val="00D106C4"/>
    <w:rsid w:val="00D2401A"/>
    <w:rsid w:val="00D33A00"/>
    <w:rsid w:val="00D41877"/>
    <w:rsid w:val="00D448D5"/>
    <w:rsid w:val="00D667AC"/>
    <w:rsid w:val="00D676D8"/>
    <w:rsid w:val="00D765F5"/>
    <w:rsid w:val="00D8184B"/>
    <w:rsid w:val="00D86A7C"/>
    <w:rsid w:val="00D91E14"/>
    <w:rsid w:val="00D96C47"/>
    <w:rsid w:val="00DA5F9C"/>
    <w:rsid w:val="00DA730D"/>
    <w:rsid w:val="00DB2E69"/>
    <w:rsid w:val="00DC27D3"/>
    <w:rsid w:val="00DC4232"/>
    <w:rsid w:val="00DC7C22"/>
    <w:rsid w:val="00DE01C6"/>
    <w:rsid w:val="00DE3F60"/>
    <w:rsid w:val="00DF6295"/>
    <w:rsid w:val="00DF7436"/>
    <w:rsid w:val="00E0096A"/>
    <w:rsid w:val="00E228A1"/>
    <w:rsid w:val="00E24A81"/>
    <w:rsid w:val="00E34B52"/>
    <w:rsid w:val="00E41E53"/>
    <w:rsid w:val="00E544FE"/>
    <w:rsid w:val="00E60C01"/>
    <w:rsid w:val="00E64088"/>
    <w:rsid w:val="00E712A3"/>
    <w:rsid w:val="00E81FEE"/>
    <w:rsid w:val="00E902EC"/>
    <w:rsid w:val="00E94176"/>
    <w:rsid w:val="00EA0173"/>
    <w:rsid w:val="00EA2442"/>
    <w:rsid w:val="00EB4D1B"/>
    <w:rsid w:val="00EC0F03"/>
    <w:rsid w:val="00EC5D03"/>
    <w:rsid w:val="00EC79C5"/>
    <w:rsid w:val="00EE2924"/>
    <w:rsid w:val="00EE60A9"/>
    <w:rsid w:val="00EF00AB"/>
    <w:rsid w:val="00F06042"/>
    <w:rsid w:val="00F133A1"/>
    <w:rsid w:val="00F16075"/>
    <w:rsid w:val="00F22A96"/>
    <w:rsid w:val="00F24767"/>
    <w:rsid w:val="00F24924"/>
    <w:rsid w:val="00F309C9"/>
    <w:rsid w:val="00F37D75"/>
    <w:rsid w:val="00F41189"/>
    <w:rsid w:val="00F4520A"/>
    <w:rsid w:val="00F81212"/>
    <w:rsid w:val="00FA52EE"/>
    <w:rsid w:val="00FA64C4"/>
    <w:rsid w:val="00FB73D1"/>
    <w:rsid w:val="00FC0AFF"/>
    <w:rsid w:val="00FC3219"/>
    <w:rsid w:val="00FC774B"/>
    <w:rsid w:val="00FD0A8D"/>
    <w:rsid w:val="00FF1FD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oNotEmbedSmartTags/>
  <w:decimalSymbol w:val=","/>
  <w:listSeparator w:val=";"/>
  <w15:chartTrackingRefBased/>
  <w15:docId w15:val="{4FE19997-6A98-4CB7-B6A3-95A7C8B50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utoRedefine/>
    <w:qFormat/>
    <w:rsid w:val="00841355"/>
    <w:pPr>
      <w:ind w:left="2835"/>
    </w:pPr>
    <w:rPr>
      <w:rFonts w:ascii="Verdana" w:hAnsi="Verdana"/>
      <w:szCs w:val="32"/>
      <w:lang w:eastAsia="en-US"/>
    </w:rPr>
  </w:style>
  <w:style w:type="paragraph" w:styleId="Overskrift1">
    <w:name w:val="heading 1"/>
    <w:basedOn w:val="Normal"/>
    <w:next w:val="Normal"/>
    <w:autoRedefine/>
    <w:qFormat/>
    <w:rsid w:val="0099190A"/>
    <w:pPr>
      <w:keepNext/>
      <w:spacing w:before="240" w:after="60"/>
      <w:ind w:left="0" w:firstLine="45"/>
      <w:outlineLvl w:val="0"/>
    </w:pPr>
    <w:rPr>
      <w:kern w:val="32"/>
      <w:sz w:val="32"/>
    </w:rPr>
  </w:style>
  <w:style w:type="paragraph" w:styleId="Overskrift2">
    <w:name w:val="heading 2"/>
    <w:basedOn w:val="Normal"/>
    <w:next w:val="Normal"/>
    <w:link w:val="Overskrift2Tegn"/>
    <w:autoRedefine/>
    <w:qFormat/>
    <w:rsid w:val="003E7654"/>
    <w:pPr>
      <w:keepNext/>
      <w:spacing w:after="60"/>
      <w:ind w:left="284"/>
      <w:outlineLvl w:val="1"/>
    </w:pPr>
    <w:rPr>
      <w:b/>
      <w:sz w:val="28"/>
      <w:szCs w:val="28"/>
    </w:rPr>
  </w:style>
  <w:style w:type="paragraph" w:styleId="Overskrift3">
    <w:name w:val="heading 3"/>
    <w:basedOn w:val="Normal"/>
    <w:next w:val="Normal"/>
    <w:qFormat/>
    <w:rsid w:val="003E7654"/>
    <w:pPr>
      <w:keepNext/>
      <w:spacing w:before="240" w:after="60"/>
      <w:outlineLvl w:val="2"/>
    </w:pPr>
    <w:rPr>
      <w:rFonts w:ascii="Arial" w:hAnsi="Arial"/>
      <w:b/>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overfigurer">
    <w:name w:val="table of figures"/>
    <w:basedOn w:val="Normal"/>
    <w:next w:val="Normal"/>
    <w:autoRedefine/>
    <w:rsid w:val="003E7654"/>
    <w:pPr>
      <w:ind w:left="0"/>
    </w:pPr>
    <w:rPr>
      <w:sz w:val="16"/>
    </w:rPr>
  </w:style>
  <w:style w:type="paragraph" w:styleId="Indholdsfortegnelse1">
    <w:name w:val="toc 1"/>
    <w:basedOn w:val="Normal"/>
    <w:next w:val="Normal"/>
    <w:autoRedefine/>
    <w:uiPriority w:val="39"/>
    <w:rsid w:val="00AF7D83"/>
    <w:pPr>
      <w:tabs>
        <w:tab w:val="right" w:pos="9054"/>
      </w:tabs>
      <w:spacing w:before="360"/>
    </w:pPr>
    <w:rPr>
      <w:rFonts w:ascii="Arial" w:hAnsi="Arial" w:cs="Arial"/>
      <w:bCs/>
    </w:rPr>
  </w:style>
  <w:style w:type="paragraph" w:styleId="Sidehoved">
    <w:name w:val="header"/>
    <w:basedOn w:val="Normal"/>
    <w:rsid w:val="003E7654"/>
    <w:pPr>
      <w:tabs>
        <w:tab w:val="center" w:pos="4153"/>
        <w:tab w:val="right" w:pos="8306"/>
      </w:tabs>
    </w:pPr>
  </w:style>
  <w:style w:type="paragraph" w:styleId="Sidefod">
    <w:name w:val="footer"/>
    <w:basedOn w:val="Normal"/>
    <w:semiHidden/>
    <w:rsid w:val="003E7654"/>
    <w:pPr>
      <w:tabs>
        <w:tab w:val="center" w:pos="4153"/>
        <w:tab w:val="right" w:pos="8306"/>
      </w:tabs>
    </w:pPr>
  </w:style>
  <w:style w:type="paragraph" w:customStyle="1" w:styleId="Pa1">
    <w:name w:val="Pa1"/>
    <w:basedOn w:val="Normal"/>
    <w:next w:val="Normal"/>
    <w:rsid w:val="003E7654"/>
    <w:pPr>
      <w:widowControl w:val="0"/>
      <w:autoSpaceDE w:val="0"/>
      <w:autoSpaceDN w:val="0"/>
      <w:adjustRightInd w:val="0"/>
      <w:spacing w:line="161" w:lineRule="atLeast"/>
      <w:ind w:left="0"/>
    </w:pPr>
    <w:rPr>
      <w:lang w:val="en-US"/>
    </w:rPr>
  </w:style>
  <w:style w:type="paragraph" w:styleId="Indholdsfortegnelse2">
    <w:name w:val="toc 2"/>
    <w:basedOn w:val="Normal"/>
    <w:next w:val="Normal"/>
    <w:autoRedefine/>
    <w:uiPriority w:val="39"/>
    <w:rsid w:val="00AF7D83"/>
    <w:rPr>
      <w:bCs/>
      <w:szCs w:val="20"/>
    </w:rPr>
  </w:style>
  <w:style w:type="paragraph" w:customStyle="1" w:styleId="Style1">
    <w:name w:val="Style1"/>
    <w:basedOn w:val="Overskrift2"/>
    <w:autoRedefine/>
    <w:rsid w:val="003E7654"/>
    <w:rPr>
      <w:i/>
    </w:rPr>
  </w:style>
  <w:style w:type="paragraph" w:styleId="Indholdsfortegnelse3">
    <w:name w:val="toc 3"/>
    <w:basedOn w:val="Normal"/>
    <w:next w:val="Normal"/>
    <w:autoRedefine/>
    <w:semiHidden/>
    <w:rsid w:val="003E7654"/>
    <w:pPr>
      <w:ind w:left="200"/>
    </w:pPr>
    <w:rPr>
      <w:rFonts w:ascii="Times New Roman" w:hAnsi="Times New Roman"/>
      <w:szCs w:val="20"/>
    </w:rPr>
  </w:style>
  <w:style w:type="paragraph" w:styleId="Indholdsfortegnelse4">
    <w:name w:val="toc 4"/>
    <w:basedOn w:val="Normal"/>
    <w:next w:val="Normal"/>
    <w:autoRedefine/>
    <w:semiHidden/>
    <w:rsid w:val="003E7654"/>
    <w:pPr>
      <w:ind w:left="400"/>
    </w:pPr>
    <w:rPr>
      <w:rFonts w:ascii="Times New Roman" w:hAnsi="Times New Roman"/>
      <w:szCs w:val="20"/>
    </w:rPr>
  </w:style>
  <w:style w:type="paragraph" w:styleId="Indholdsfortegnelse5">
    <w:name w:val="toc 5"/>
    <w:basedOn w:val="Normal"/>
    <w:next w:val="Normal"/>
    <w:autoRedefine/>
    <w:semiHidden/>
    <w:rsid w:val="003E7654"/>
    <w:pPr>
      <w:ind w:left="600"/>
    </w:pPr>
    <w:rPr>
      <w:rFonts w:ascii="Times New Roman" w:hAnsi="Times New Roman"/>
      <w:szCs w:val="20"/>
    </w:rPr>
  </w:style>
  <w:style w:type="paragraph" w:styleId="Indholdsfortegnelse6">
    <w:name w:val="toc 6"/>
    <w:basedOn w:val="Normal"/>
    <w:next w:val="Normal"/>
    <w:autoRedefine/>
    <w:semiHidden/>
    <w:rsid w:val="003E7654"/>
    <w:pPr>
      <w:ind w:left="800"/>
    </w:pPr>
    <w:rPr>
      <w:rFonts w:ascii="Times New Roman" w:hAnsi="Times New Roman"/>
      <w:szCs w:val="20"/>
    </w:rPr>
  </w:style>
  <w:style w:type="paragraph" w:styleId="Indholdsfortegnelse7">
    <w:name w:val="toc 7"/>
    <w:basedOn w:val="Normal"/>
    <w:next w:val="Normal"/>
    <w:autoRedefine/>
    <w:semiHidden/>
    <w:rsid w:val="003E7654"/>
    <w:pPr>
      <w:ind w:left="1000"/>
    </w:pPr>
    <w:rPr>
      <w:rFonts w:ascii="Times New Roman" w:hAnsi="Times New Roman"/>
      <w:szCs w:val="20"/>
    </w:rPr>
  </w:style>
  <w:style w:type="paragraph" w:styleId="Indholdsfortegnelse8">
    <w:name w:val="toc 8"/>
    <w:basedOn w:val="Normal"/>
    <w:next w:val="Normal"/>
    <w:autoRedefine/>
    <w:semiHidden/>
    <w:rsid w:val="003E7654"/>
    <w:pPr>
      <w:ind w:left="1200"/>
    </w:pPr>
    <w:rPr>
      <w:rFonts w:ascii="Times New Roman" w:hAnsi="Times New Roman"/>
      <w:szCs w:val="20"/>
    </w:rPr>
  </w:style>
  <w:style w:type="paragraph" w:styleId="Indholdsfortegnelse9">
    <w:name w:val="toc 9"/>
    <w:basedOn w:val="Normal"/>
    <w:next w:val="Normal"/>
    <w:autoRedefine/>
    <w:semiHidden/>
    <w:rsid w:val="003E7654"/>
    <w:pPr>
      <w:ind w:left="1400"/>
    </w:pPr>
    <w:rPr>
      <w:rFonts w:ascii="Times New Roman" w:hAnsi="Times New Roman"/>
      <w:szCs w:val="20"/>
    </w:rPr>
  </w:style>
  <w:style w:type="paragraph" w:customStyle="1" w:styleId="Typografi1">
    <w:name w:val="Typografi1"/>
    <w:basedOn w:val="Normal"/>
    <w:rsid w:val="00F37D75"/>
    <w:rPr>
      <w:szCs w:val="16"/>
    </w:rPr>
  </w:style>
  <w:style w:type="paragraph" w:customStyle="1" w:styleId="Typografi2">
    <w:name w:val="Typografi2"/>
    <w:basedOn w:val="Normal"/>
    <w:autoRedefine/>
    <w:rsid w:val="00F37D75"/>
    <w:rPr>
      <w:szCs w:val="16"/>
    </w:rPr>
  </w:style>
  <w:style w:type="paragraph" w:customStyle="1" w:styleId="Forside">
    <w:name w:val="Forside"/>
    <w:basedOn w:val="Normal"/>
    <w:rsid w:val="00DA5F9C"/>
    <w:rPr>
      <w:sz w:val="40"/>
      <w:szCs w:val="40"/>
    </w:rPr>
  </w:style>
  <w:style w:type="paragraph" w:customStyle="1" w:styleId="Typografi3">
    <w:name w:val="Typografi3"/>
    <w:basedOn w:val="Normal"/>
    <w:rsid w:val="00DA5F9C"/>
    <w:rPr>
      <w:sz w:val="40"/>
      <w:szCs w:val="40"/>
    </w:rPr>
  </w:style>
  <w:style w:type="paragraph" w:styleId="Markeringsbobletekst">
    <w:name w:val="Balloon Text"/>
    <w:basedOn w:val="Normal"/>
    <w:semiHidden/>
    <w:rsid w:val="00A97218"/>
    <w:rPr>
      <w:rFonts w:ascii="Tahoma" w:hAnsi="Tahoma" w:cs="Tahoma"/>
      <w:sz w:val="16"/>
      <w:szCs w:val="16"/>
    </w:rPr>
  </w:style>
  <w:style w:type="character" w:styleId="Sidetal">
    <w:name w:val="page number"/>
    <w:basedOn w:val="Standardskrifttypeiafsnit"/>
    <w:rsid w:val="009C262E"/>
  </w:style>
  <w:style w:type="character" w:customStyle="1" w:styleId="Overskrift2Tegn">
    <w:name w:val="Overskrift 2 Tegn"/>
    <w:link w:val="Overskrift2"/>
    <w:rsid w:val="00B5238A"/>
    <w:rPr>
      <w:rFonts w:ascii="Verdana" w:hAnsi="Verdana"/>
      <w:sz w:val="28"/>
      <w:szCs w:val="28"/>
      <w:lang w:eastAsia="en-US"/>
    </w:rPr>
  </w:style>
  <w:style w:type="paragraph" w:styleId="Billedtekst">
    <w:name w:val="caption"/>
    <w:basedOn w:val="Normal"/>
    <w:next w:val="Normal"/>
    <w:unhideWhenUsed/>
    <w:qFormat/>
    <w:rsid w:val="00620691"/>
    <w:rPr>
      <w:bCs/>
      <w:szCs w:val="20"/>
    </w:rPr>
  </w:style>
  <w:style w:type="paragraph" w:styleId="Opstilling-punkttegn">
    <w:name w:val="List Bullet"/>
    <w:basedOn w:val="Normal"/>
    <w:rsid w:val="002822EA"/>
    <w:pPr>
      <w:numPr>
        <w:numId w:val="3"/>
      </w:numPr>
      <w:contextualSpacing/>
    </w:pPr>
  </w:style>
  <w:style w:type="character" w:customStyle="1" w:styleId="header1">
    <w:name w:val="header_1"/>
    <w:rsid w:val="002822EA"/>
  </w:style>
  <w:style w:type="character" w:customStyle="1" w:styleId="text">
    <w:name w:val="text"/>
    <w:rsid w:val="00320265"/>
  </w:style>
  <w:style w:type="character" w:customStyle="1" w:styleId="header2">
    <w:name w:val="header_2"/>
    <w:rsid w:val="00320265"/>
  </w:style>
  <w:style w:type="character" w:styleId="Kommentarhenvisning">
    <w:name w:val="annotation reference"/>
    <w:rsid w:val="0024468A"/>
    <w:rPr>
      <w:sz w:val="16"/>
      <w:szCs w:val="16"/>
    </w:rPr>
  </w:style>
  <w:style w:type="paragraph" w:styleId="Kommentartekst">
    <w:name w:val="annotation text"/>
    <w:basedOn w:val="Normal"/>
    <w:link w:val="KommentartekstTegn"/>
    <w:rsid w:val="0024468A"/>
    <w:rPr>
      <w:szCs w:val="20"/>
    </w:rPr>
  </w:style>
  <w:style w:type="character" w:customStyle="1" w:styleId="KommentartekstTegn">
    <w:name w:val="Kommentartekst Tegn"/>
    <w:link w:val="Kommentartekst"/>
    <w:rsid w:val="0024468A"/>
    <w:rPr>
      <w:rFonts w:ascii="Verdana" w:hAnsi="Verdana"/>
      <w:b/>
      <w:lang w:eastAsia="en-US"/>
    </w:rPr>
  </w:style>
  <w:style w:type="paragraph" w:styleId="Kommentaremne">
    <w:name w:val="annotation subject"/>
    <w:basedOn w:val="Kommentartekst"/>
    <w:next w:val="Kommentartekst"/>
    <w:link w:val="KommentaremneTegn"/>
    <w:rsid w:val="0024468A"/>
    <w:rPr>
      <w:bCs/>
    </w:rPr>
  </w:style>
  <w:style w:type="character" w:customStyle="1" w:styleId="KommentaremneTegn">
    <w:name w:val="Kommentaremne Tegn"/>
    <w:link w:val="Kommentaremne"/>
    <w:rsid w:val="0024468A"/>
    <w:rPr>
      <w:rFonts w:ascii="Verdana" w:hAnsi="Verdana"/>
      <w:b/>
      <w:bCs/>
      <w:lang w:eastAsia="en-US"/>
    </w:rPr>
  </w:style>
  <w:style w:type="paragraph" w:customStyle="1" w:styleId="bodytext">
    <w:name w:val="bodytext"/>
    <w:basedOn w:val="Normal"/>
    <w:rsid w:val="00AF7851"/>
    <w:pPr>
      <w:spacing w:before="100" w:beforeAutospacing="1" w:after="100" w:afterAutospacing="1"/>
      <w:ind w:left="0"/>
    </w:pPr>
    <w:rPr>
      <w:rFonts w:ascii="Times New Roman" w:hAnsi="Times New Roman"/>
      <w:sz w:val="24"/>
      <w:szCs w:val="24"/>
      <w:lang w:eastAsia="da-DK"/>
    </w:rPr>
  </w:style>
  <w:style w:type="paragraph" w:styleId="Listeafsnit">
    <w:name w:val="List Paragraph"/>
    <w:basedOn w:val="Normal"/>
    <w:uiPriority w:val="34"/>
    <w:qFormat/>
    <w:rsid w:val="006D3CB7"/>
    <w:pPr>
      <w:ind w:left="720"/>
    </w:pPr>
    <w:rPr>
      <w:szCs w:val="20"/>
      <w:lang w:eastAsia="da-DK"/>
    </w:rPr>
  </w:style>
  <w:style w:type="character" w:styleId="Hyperlink">
    <w:name w:val="Hyperlink"/>
    <w:rsid w:val="00B14178"/>
    <w:rPr>
      <w:color w:val="0000FF"/>
      <w:u w:val="single"/>
    </w:rPr>
  </w:style>
  <w:style w:type="character" w:styleId="Strk">
    <w:name w:val="Strong"/>
    <w:qFormat/>
    <w:rsid w:val="00C96F82"/>
    <w:rPr>
      <w:b/>
      <w:bCs/>
    </w:rPr>
  </w:style>
  <w:style w:type="paragraph" w:styleId="NormalWeb">
    <w:name w:val="Normal (Web)"/>
    <w:basedOn w:val="Normal"/>
    <w:uiPriority w:val="99"/>
    <w:unhideWhenUsed/>
    <w:rsid w:val="00227D49"/>
    <w:pPr>
      <w:spacing w:before="100" w:beforeAutospacing="1" w:after="100" w:afterAutospacing="1"/>
      <w:ind w:left="0"/>
    </w:pPr>
    <w:rPr>
      <w:rFonts w:ascii="Times New Roman" w:hAnsi="Times New Roman"/>
      <w:sz w:val="24"/>
      <w:szCs w:val="24"/>
      <w:lang w:eastAsia="da-DK"/>
    </w:rPr>
  </w:style>
  <w:style w:type="paragraph" w:styleId="Strktcitat">
    <w:name w:val="Intense Quote"/>
    <w:basedOn w:val="Normal"/>
    <w:next w:val="Normal"/>
    <w:link w:val="StrktcitatTegn"/>
    <w:uiPriority w:val="30"/>
    <w:qFormat/>
    <w:rsid w:val="001A12F9"/>
    <w:pPr>
      <w:pBdr>
        <w:bottom w:val="single" w:sz="4" w:space="4" w:color="4F81BD"/>
      </w:pBdr>
      <w:spacing w:before="200" w:after="280"/>
      <w:ind w:right="936"/>
    </w:pPr>
    <w:rPr>
      <w:b/>
      <w:bCs/>
      <w:i/>
      <w:iCs/>
      <w:color w:val="4F81BD"/>
    </w:rPr>
  </w:style>
  <w:style w:type="character" w:customStyle="1" w:styleId="StrktcitatTegn">
    <w:name w:val="Stærkt citat Tegn"/>
    <w:link w:val="Strktcitat"/>
    <w:uiPriority w:val="30"/>
    <w:rsid w:val="001A12F9"/>
    <w:rPr>
      <w:rFonts w:ascii="Verdana" w:hAnsi="Verdana"/>
      <w:b/>
      <w:bCs/>
      <w:i/>
      <w:iCs/>
      <w:color w:val="4F81BD"/>
      <w:szCs w:val="32"/>
      <w:lang w:eastAsia="en-US"/>
    </w:rPr>
  </w:style>
  <w:style w:type="character" w:customStyle="1" w:styleId="BesgtHyperlink">
    <w:name w:val="BesøgtHyperlink"/>
    <w:rsid w:val="00C63484"/>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674003">
      <w:bodyDiv w:val="1"/>
      <w:marLeft w:val="0"/>
      <w:marRight w:val="0"/>
      <w:marTop w:val="0"/>
      <w:marBottom w:val="0"/>
      <w:divBdr>
        <w:top w:val="none" w:sz="0" w:space="0" w:color="auto"/>
        <w:left w:val="none" w:sz="0" w:space="0" w:color="auto"/>
        <w:bottom w:val="none" w:sz="0" w:space="0" w:color="auto"/>
        <w:right w:val="none" w:sz="0" w:space="0" w:color="auto"/>
      </w:divBdr>
      <w:divsChild>
        <w:div w:id="1406994309">
          <w:marLeft w:val="0"/>
          <w:marRight w:val="0"/>
          <w:marTop w:val="0"/>
          <w:marBottom w:val="225"/>
          <w:divBdr>
            <w:top w:val="none" w:sz="0" w:space="0" w:color="auto"/>
            <w:left w:val="none" w:sz="0" w:space="0" w:color="auto"/>
            <w:bottom w:val="none" w:sz="0" w:space="0" w:color="auto"/>
            <w:right w:val="none" w:sz="0" w:space="0" w:color="auto"/>
          </w:divBdr>
          <w:divsChild>
            <w:div w:id="1070350676">
              <w:marLeft w:val="0"/>
              <w:marRight w:val="0"/>
              <w:marTop w:val="0"/>
              <w:marBottom w:val="0"/>
              <w:divBdr>
                <w:top w:val="single" w:sz="2" w:space="0" w:color="C0C0C0"/>
                <w:left w:val="single" w:sz="2" w:space="0" w:color="C0C0C0"/>
                <w:bottom w:val="single" w:sz="2" w:space="0" w:color="C0C0C0"/>
                <w:right w:val="single" w:sz="2" w:space="0" w:color="C0C0C0"/>
              </w:divBdr>
            </w:div>
          </w:divsChild>
        </w:div>
        <w:div w:id="1560436799">
          <w:marLeft w:val="0"/>
          <w:marRight w:val="0"/>
          <w:marTop w:val="0"/>
          <w:marBottom w:val="0"/>
          <w:divBdr>
            <w:top w:val="none" w:sz="0" w:space="0" w:color="auto"/>
            <w:left w:val="none" w:sz="0" w:space="0" w:color="auto"/>
            <w:bottom w:val="none" w:sz="0" w:space="0" w:color="auto"/>
            <w:right w:val="none" w:sz="0" w:space="0" w:color="auto"/>
          </w:divBdr>
        </w:div>
        <w:div w:id="1582370280">
          <w:marLeft w:val="0"/>
          <w:marRight w:val="0"/>
          <w:marTop w:val="0"/>
          <w:marBottom w:val="0"/>
          <w:divBdr>
            <w:top w:val="none" w:sz="0" w:space="0" w:color="auto"/>
            <w:left w:val="none" w:sz="0" w:space="0" w:color="auto"/>
            <w:bottom w:val="none" w:sz="0" w:space="0" w:color="auto"/>
            <w:right w:val="none" w:sz="0" w:space="0" w:color="auto"/>
          </w:divBdr>
          <w:divsChild>
            <w:div w:id="147481623">
              <w:marLeft w:val="0"/>
              <w:marRight w:val="0"/>
              <w:marTop w:val="0"/>
              <w:marBottom w:val="0"/>
              <w:divBdr>
                <w:top w:val="none" w:sz="0" w:space="0" w:color="auto"/>
                <w:left w:val="none" w:sz="0" w:space="0" w:color="auto"/>
                <w:bottom w:val="none" w:sz="0" w:space="0" w:color="auto"/>
                <w:right w:val="none" w:sz="0" w:space="0" w:color="auto"/>
              </w:divBdr>
              <w:divsChild>
                <w:div w:id="735661322">
                  <w:marLeft w:val="0"/>
                  <w:marRight w:val="0"/>
                  <w:marTop w:val="0"/>
                  <w:marBottom w:val="0"/>
                  <w:divBdr>
                    <w:top w:val="none" w:sz="0" w:space="0" w:color="auto"/>
                    <w:left w:val="none" w:sz="0" w:space="0" w:color="auto"/>
                    <w:bottom w:val="none" w:sz="0" w:space="0" w:color="auto"/>
                    <w:right w:val="none" w:sz="0" w:space="0" w:color="auto"/>
                  </w:divBdr>
                  <w:divsChild>
                    <w:div w:id="901252010">
                      <w:marLeft w:val="0"/>
                      <w:marRight w:val="0"/>
                      <w:marTop w:val="0"/>
                      <w:marBottom w:val="0"/>
                      <w:divBdr>
                        <w:top w:val="none" w:sz="0" w:space="0" w:color="auto"/>
                        <w:left w:val="none" w:sz="0" w:space="0" w:color="auto"/>
                        <w:bottom w:val="none" w:sz="0" w:space="0" w:color="auto"/>
                        <w:right w:val="none" w:sz="0" w:space="0" w:color="auto"/>
                      </w:divBdr>
                      <w:divsChild>
                        <w:div w:id="197091685">
                          <w:marLeft w:val="0"/>
                          <w:marRight w:val="0"/>
                          <w:marTop w:val="0"/>
                          <w:marBottom w:val="0"/>
                          <w:divBdr>
                            <w:top w:val="none" w:sz="0" w:space="0" w:color="auto"/>
                            <w:left w:val="none" w:sz="0" w:space="0" w:color="auto"/>
                            <w:bottom w:val="none" w:sz="0" w:space="0" w:color="auto"/>
                            <w:right w:val="none" w:sz="0" w:space="0" w:color="auto"/>
                          </w:divBdr>
                        </w:div>
                        <w:div w:id="1733581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004444">
      <w:bodyDiv w:val="1"/>
      <w:marLeft w:val="0"/>
      <w:marRight w:val="0"/>
      <w:marTop w:val="0"/>
      <w:marBottom w:val="0"/>
      <w:divBdr>
        <w:top w:val="none" w:sz="0" w:space="0" w:color="auto"/>
        <w:left w:val="none" w:sz="0" w:space="0" w:color="auto"/>
        <w:bottom w:val="none" w:sz="0" w:space="0" w:color="auto"/>
        <w:right w:val="none" w:sz="0" w:space="0" w:color="auto"/>
      </w:divBdr>
    </w:div>
    <w:div w:id="273637202">
      <w:bodyDiv w:val="1"/>
      <w:marLeft w:val="0"/>
      <w:marRight w:val="0"/>
      <w:marTop w:val="0"/>
      <w:marBottom w:val="0"/>
      <w:divBdr>
        <w:top w:val="none" w:sz="0" w:space="0" w:color="auto"/>
        <w:left w:val="none" w:sz="0" w:space="0" w:color="auto"/>
        <w:bottom w:val="none" w:sz="0" w:space="0" w:color="auto"/>
        <w:right w:val="none" w:sz="0" w:space="0" w:color="auto"/>
      </w:divBdr>
      <w:divsChild>
        <w:div w:id="2083209217">
          <w:marLeft w:val="0"/>
          <w:marRight w:val="0"/>
          <w:marTop w:val="0"/>
          <w:marBottom w:val="0"/>
          <w:divBdr>
            <w:top w:val="none" w:sz="0" w:space="0" w:color="auto"/>
            <w:left w:val="none" w:sz="0" w:space="0" w:color="auto"/>
            <w:bottom w:val="none" w:sz="0" w:space="0" w:color="auto"/>
            <w:right w:val="none" w:sz="0" w:space="0" w:color="auto"/>
          </w:divBdr>
          <w:divsChild>
            <w:div w:id="323827352">
              <w:marLeft w:val="0"/>
              <w:marRight w:val="0"/>
              <w:marTop w:val="150"/>
              <w:marBottom w:val="0"/>
              <w:divBdr>
                <w:top w:val="none" w:sz="0" w:space="0" w:color="auto"/>
                <w:left w:val="none" w:sz="0" w:space="0" w:color="auto"/>
                <w:bottom w:val="none" w:sz="0" w:space="0" w:color="auto"/>
                <w:right w:val="none" w:sz="0" w:space="0" w:color="auto"/>
              </w:divBdr>
              <w:divsChild>
                <w:div w:id="1987734059">
                  <w:marLeft w:val="0"/>
                  <w:marRight w:val="0"/>
                  <w:marTop w:val="0"/>
                  <w:marBottom w:val="0"/>
                  <w:divBdr>
                    <w:top w:val="none" w:sz="0" w:space="0" w:color="auto"/>
                    <w:left w:val="none" w:sz="0" w:space="0" w:color="auto"/>
                    <w:bottom w:val="none" w:sz="0" w:space="0" w:color="auto"/>
                    <w:right w:val="none" w:sz="0" w:space="0" w:color="auto"/>
                  </w:divBdr>
                </w:div>
              </w:divsChild>
            </w:div>
            <w:div w:id="568030540">
              <w:marLeft w:val="0"/>
              <w:marRight w:val="0"/>
              <w:marTop w:val="150"/>
              <w:marBottom w:val="0"/>
              <w:divBdr>
                <w:top w:val="none" w:sz="0" w:space="0" w:color="auto"/>
                <w:left w:val="none" w:sz="0" w:space="0" w:color="auto"/>
                <w:bottom w:val="none" w:sz="0" w:space="0" w:color="auto"/>
                <w:right w:val="none" w:sz="0" w:space="0" w:color="auto"/>
              </w:divBdr>
              <w:divsChild>
                <w:div w:id="1209991903">
                  <w:marLeft w:val="0"/>
                  <w:marRight w:val="0"/>
                  <w:marTop w:val="0"/>
                  <w:marBottom w:val="0"/>
                  <w:divBdr>
                    <w:top w:val="none" w:sz="0" w:space="0" w:color="auto"/>
                    <w:left w:val="none" w:sz="0" w:space="0" w:color="auto"/>
                    <w:bottom w:val="none" w:sz="0" w:space="0" w:color="auto"/>
                    <w:right w:val="none" w:sz="0" w:space="0" w:color="auto"/>
                  </w:divBdr>
                </w:div>
              </w:divsChild>
            </w:div>
            <w:div w:id="981620962">
              <w:marLeft w:val="0"/>
              <w:marRight w:val="0"/>
              <w:marTop w:val="150"/>
              <w:marBottom w:val="0"/>
              <w:divBdr>
                <w:top w:val="none" w:sz="0" w:space="0" w:color="auto"/>
                <w:left w:val="none" w:sz="0" w:space="0" w:color="auto"/>
                <w:bottom w:val="none" w:sz="0" w:space="0" w:color="auto"/>
                <w:right w:val="none" w:sz="0" w:space="0" w:color="auto"/>
              </w:divBdr>
              <w:divsChild>
                <w:div w:id="910509566">
                  <w:marLeft w:val="0"/>
                  <w:marRight w:val="0"/>
                  <w:marTop w:val="0"/>
                  <w:marBottom w:val="0"/>
                  <w:divBdr>
                    <w:top w:val="none" w:sz="0" w:space="0" w:color="auto"/>
                    <w:left w:val="none" w:sz="0" w:space="0" w:color="auto"/>
                    <w:bottom w:val="none" w:sz="0" w:space="0" w:color="auto"/>
                    <w:right w:val="none" w:sz="0" w:space="0" w:color="auto"/>
                  </w:divBdr>
                </w:div>
              </w:divsChild>
            </w:div>
            <w:div w:id="1562600101">
              <w:marLeft w:val="0"/>
              <w:marRight w:val="0"/>
              <w:marTop w:val="150"/>
              <w:marBottom w:val="0"/>
              <w:divBdr>
                <w:top w:val="none" w:sz="0" w:space="0" w:color="auto"/>
                <w:left w:val="none" w:sz="0" w:space="0" w:color="auto"/>
                <w:bottom w:val="none" w:sz="0" w:space="0" w:color="auto"/>
                <w:right w:val="none" w:sz="0" w:space="0" w:color="auto"/>
              </w:divBdr>
              <w:divsChild>
                <w:div w:id="833960920">
                  <w:marLeft w:val="0"/>
                  <w:marRight w:val="0"/>
                  <w:marTop w:val="0"/>
                  <w:marBottom w:val="0"/>
                  <w:divBdr>
                    <w:top w:val="none" w:sz="0" w:space="0" w:color="auto"/>
                    <w:left w:val="none" w:sz="0" w:space="0" w:color="auto"/>
                    <w:bottom w:val="none" w:sz="0" w:space="0" w:color="auto"/>
                    <w:right w:val="none" w:sz="0" w:space="0" w:color="auto"/>
                  </w:divBdr>
                </w:div>
              </w:divsChild>
            </w:div>
            <w:div w:id="1597061095">
              <w:marLeft w:val="0"/>
              <w:marRight w:val="0"/>
              <w:marTop w:val="150"/>
              <w:marBottom w:val="0"/>
              <w:divBdr>
                <w:top w:val="none" w:sz="0" w:space="0" w:color="auto"/>
                <w:left w:val="none" w:sz="0" w:space="0" w:color="auto"/>
                <w:bottom w:val="none" w:sz="0" w:space="0" w:color="auto"/>
                <w:right w:val="none" w:sz="0" w:space="0" w:color="auto"/>
              </w:divBdr>
              <w:divsChild>
                <w:div w:id="450437695">
                  <w:marLeft w:val="0"/>
                  <w:marRight w:val="0"/>
                  <w:marTop w:val="0"/>
                  <w:marBottom w:val="0"/>
                  <w:divBdr>
                    <w:top w:val="none" w:sz="0" w:space="0" w:color="auto"/>
                    <w:left w:val="none" w:sz="0" w:space="0" w:color="auto"/>
                    <w:bottom w:val="none" w:sz="0" w:space="0" w:color="auto"/>
                    <w:right w:val="none" w:sz="0" w:space="0" w:color="auto"/>
                  </w:divBdr>
                </w:div>
              </w:divsChild>
            </w:div>
            <w:div w:id="1751729352">
              <w:marLeft w:val="0"/>
              <w:marRight w:val="0"/>
              <w:marTop w:val="150"/>
              <w:marBottom w:val="0"/>
              <w:divBdr>
                <w:top w:val="none" w:sz="0" w:space="0" w:color="auto"/>
                <w:left w:val="none" w:sz="0" w:space="0" w:color="auto"/>
                <w:bottom w:val="none" w:sz="0" w:space="0" w:color="auto"/>
                <w:right w:val="none" w:sz="0" w:space="0" w:color="auto"/>
              </w:divBdr>
              <w:divsChild>
                <w:div w:id="835266088">
                  <w:marLeft w:val="0"/>
                  <w:marRight w:val="0"/>
                  <w:marTop w:val="0"/>
                  <w:marBottom w:val="0"/>
                  <w:divBdr>
                    <w:top w:val="none" w:sz="0" w:space="0" w:color="auto"/>
                    <w:left w:val="none" w:sz="0" w:space="0" w:color="auto"/>
                    <w:bottom w:val="none" w:sz="0" w:space="0" w:color="auto"/>
                    <w:right w:val="none" w:sz="0" w:space="0" w:color="auto"/>
                  </w:divBdr>
                </w:div>
              </w:divsChild>
            </w:div>
            <w:div w:id="196780805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303127645">
      <w:bodyDiv w:val="1"/>
      <w:marLeft w:val="0"/>
      <w:marRight w:val="0"/>
      <w:marTop w:val="0"/>
      <w:marBottom w:val="0"/>
      <w:divBdr>
        <w:top w:val="none" w:sz="0" w:space="0" w:color="auto"/>
        <w:left w:val="none" w:sz="0" w:space="0" w:color="auto"/>
        <w:bottom w:val="none" w:sz="0" w:space="0" w:color="auto"/>
        <w:right w:val="none" w:sz="0" w:space="0" w:color="auto"/>
      </w:divBdr>
    </w:div>
    <w:div w:id="304890875">
      <w:bodyDiv w:val="1"/>
      <w:marLeft w:val="0"/>
      <w:marRight w:val="0"/>
      <w:marTop w:val="0"/>
      <w:marBottom w:val="0"/>
      <w:divBdr>
        <w:top w:val="none" w:sz="0" w:space="0" w:color="auto"/>
        <w:left w:val="none" w:sz="0" w:space="0" w:color="auto"/>
        <w:bottom w:val="none" w:sz="0" w:space="0" w:color="auto"/>
        <w:right w:val="none" w:sz="0" w:space="0" w:color="auto"/>
      </w:divBdr>
      <w:divsChild>
        <w:div w:id="1292050681">
          <w:marLeft w:val="0"/>
          <w:marRight w:val="0"/>
          <w:marTop w:val="0"/>
          <w:marBottom w:val="0"/>
          <w:divBdr>
            <w:top w:val="none" w:sz="0" w:space="0" w:color="auto"/>
            <w:left w:val="none" w:sz="0" w:space="0" w:color="auto"/>
            <w:bottom w:val="none" w:sz="0" w:space="0" w:color="auto"/>
            <w:right w:val="none" w:sz="0" w:space="0" w:color="auto"/>
          </w:divBdr>
        </w:div>
        <w:div w:id="1852181340">
          <w:marLeft w:val="0"/>
          <w:marRight w:val="0"/>
          <w:marTop w:val="0"/>
          <w:marBottom w:val="0"/>
          <w:divBdr>
            <w:top w:val="none" w:sz="0" w:space="0" w:color="auto"/>
            <w:left w:val="none" w:sz="0" w:space="0" w:color="auto"/>
            <w:bottom w:val="none" w:sz="0" w:space="0" w:color="auto"/>
            <w:right w:val="none" w:sz="0" w:space="0" w:color="auto"/>
          </w:divBdr>
        </w:div>
      </w:divsChild>
    </w:div>
    <w:div w:id="1765148158">
      <w:bodyDiv w:val="1"/>
      <w:marLeft w:val="0"/>
      <w:marRight w:val="0"/>
      <w:marTop w:val="0"/>
      <w:marBottom w:val="0"/>
      <w:divBdr>
        <w:top w:val="none" w:sz="0" w:space="0" w:color="auto"/>
        <w:left w:val="none" w:sz="0" w:space="0" w:color="auto"/>
        <w:bottom w:val="none" w:sz="0" w:space="0" w:color="auto"/>
        <w:right w:val="none" w:sz="0" w:space="0" w:color="auto"/>
      </w:divBdr>
      <w:divsChild>
        <w:div w:id="459615535">
          <w:marLeft w:val="0"/>
          <w:marRight w:val="0"/>
          <w:marTop w:val="0"/>
          <w:marBottom w:val="0"/>
          <w:divBdr>
            <w:top w:val="none" w:sz="0" w:space="0" w:color="auto"/>
            <w:left w:val="none" w:sz="0" w:space="0" w:color="auto"/>
            <w:bottom w:val="none" w:sz="0" w:space="0" w:color="auto"/>
            <w:right w:val="none" w:sz="0" w:space="0" w:color="auto"/>
          </w:divBdr>
          <w:divsChild>
            <w:div w:id="859465099">
              <w:marLeft w:val="0"/>
              <w:marRight w:val="0"/>
              <w:marTop w:val="0"/>
              <w:marBottom w:val="0"/>
              <w:divBdr>
                <w:top w:val="none" w:sz="0" w:space="0" w:color="auto"/>
                <w:left w:val="none" w:sz="0" w:space="0" w:color="auto"/>
                <w:bottom w:val="none" w:sz="0" w:space="0" w:color="auto"/>
                <w:right w:val="none" w:sz="0" w:space="0" w:color="auto"/>
              </w:divBdr>
              <w:divsChild>
                <w:div w:id="1181745373">
                  <w:marLeft w:val="0"/>
                  <w:marRight w:val="0"/>
                  <w:marTop w:val="0"/>
                  <w:marBottom w:val="0"/>
                  <w:divBdr>
                    <w:top w:val="none" w:sz="0" w:space="0" w:color="auto"/>
                    <w:left w:val="none" w:sz="0" w:space="0" w:color="auto"/>
                    <w:bottom w:val="none" w:sz="0" w:space="0" w:color="auto"/>
                    <w:right w:val="none" w:sz="0" w:space="0" w:color="auto"/>
                  </w:divBdr>
                  <w:divsChild>
                    <w:div w:id="600644725">
                      <w:marLeft w:val="0"/>
                      <w:marRight w:val="0"/>
                      <w:marTop w:val="0"/>
                      <w:marBottom w:val="0"/>
                      <w:divBdr>
                        <w:top w:val="none" w:sz="0" w:space="0" w:color="auto"/>
                        <w:left w:val="none" w:sz="0" w:space="0" w:color="auto"/>
                        <w:bottom w:val="none" w:sz="0" w:space="0" w:color="auto"/>
                        <w:right w:val="none" w:sz="0" w:space="0" w:color="auto"/>
                      </w:divBdr>
                      <w:divsChild>
                        <w:div w:id="1457597928">
                          <w:marLeft w:val="0"/>
                          <w:marRight w:val="0"/>
                          <w:marTop w:val="0"/>
                          <w:marBottom w:val="0"/>
                          <w:divBdr>
                            <w:top w:val="none" w:sz="0" w:space="0" w:color="auto"/>
                            <w:left w:val="none" w:sz="0" w:space="0" w:color="auto"/>
                            <w:bottom w:val="none" w:sz="0" w:space="0" w:color="auto"/>
                            <w:right w:val="none" w:sz="0" w:space="0" w:color="auto"/>
                          </w:divBdr>
                          <w:divsChild>
                            <w:div w:id="1665934651">
                              <w:marLeft w:val="0"/>
                              <w:marRight w:val="0"/>
                              <w:marTop w:val="0"/>
                              <w:marBottom w:val="0"/>
                              <w:divBdr>
                                <w:top w:val="none" w:sz="0" w:space="0" w:color="auto"/>
                                <w:left w:val="none" w:sz="0" w:space="0" w:color="auto"/>
                                <w:bottom w:val="none" w:sz="0" w:space="0" w:color="auto"/>
                                <w:right w:val="none" w:sz="0" w:space="0" w:color="auto"/>
                              </w:divBdr>
                              <w:divsChild>
                                <w:div w:id="261841356">
                                  <w:marLeft w:val="0"/>
                                  <w:marRight w:val="0"/>
                                  <w:marTop w:val="0"/>
                                  <w:marBottom w:val="0"/>
                                  <w:divBdr>
                                    <w:top w:val="none" w:sz="0" w:space="0" w:color="auto"/>
                                    <w:left w:val="none" w:sz="0" w:space="0" w:color="auto"/>
                                    <w:bottom w:val="none" w:sz="0" w:space="0" w:color="auto"/>
                                    <w:right w:val="none" w:sz="0" w:space="0" w:color="auto"/>
                                  </w:divBdr>
                                  <w:divsChild>
                                    <w:div w:id="728647605">
                                      <w:marLeft w:val="0"/>
                                      <w:marRight w:val="0"/>
                                      <w:marTop w:val="0"/>
                                      <w:marBottom w:val="0"/>
                                      <w:divBdr>
                                        <w:top w:val="none" w:sz="0" w:space="0" w:color="auto"/>
                                        <w:left w:val="none" w:sz="0" w:space="0" w:color="auto"/>
                                        <w:bottom w:val="none" w:sz="0" w:space="0" w:color="auto"/>
                                        <w:right w:val="none" w:sz="0" w:space="0" w:color="auto"/>
                                      </w:divBdr>
                                      <w:divsChild>
                                        <w:div w:id="371659571">
                                          <w:marLeft w:val="0"/>
                                          <w:marRight w:val="0"/>
                                          <w:marTop w:val="0"/>
                                          <w:marBottom w:val="0"/>
                                          <w:divBdr>
                                            <w:top w:val="none" w:sz="0" w:space="0" w:color="auto"/>
                                            <w:left w:val="none" w:sz="0" w:space="0" w:color="auto"/>
                                            <w:bottom w:val="none" w:sz="0" w:space="0" w:color="auto"/>
                                            <w:right w:val="none" w:sz="0" w:space="0" w:color="auto"/>
                                          </w:divBdr>
                                          <w:divsChild>
                                            <w:div w:id="220099836">
                                              <w:marLeft w:val="0"/>
                                              <w:marRight w:val="0"/>
                                              <w:marTop w:val="0"/>
                                              <w:marBottom w:val="0"/>
                                              <w:divBdr>
                                                <w:top w:val="none" w:sz="0" w:space="0" w:color="auto"/>
                                                <w:left w:val="none" w:sz="0" w:space="0" w:color="auto"/>
                                                <w:bottom w:val="none" w:sz="0" w:space="0" w:color="auto"/>
                                                <w:right w:val="none" w:sz="0" w:space="0" w:color="auto"/>
                                              </w:divBdr>
                                              <w:divsChild>
                                                <w:div w:id="430931013">
                                                  <w:marLeft w:val="0"/>
                                                  <w:marRight w:val="0"/>
                                                  <w:marTop w:val="0"/>
                                                  <w:marBottom w:val="0"/>
                                                  <w:divBdr>
                                                    <w:top w:val="none" w:sz="0" w:space="0" w:color="auto"/>
                                                    <w:left w:val="none" w:sz="0" w:space="0" w:color="auto"/>
                                                    <w:bottom w:val="none" w:sz="0" w:space="0" w:color="auto"/>
                                                    <w:right w:val="none" w:sz="0" w:space="0" w:color="auto"/>
                                                  </w:divBdr>
                                                  <w:divsChild>
                                                    <w:div w:id="144403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plan@nordfynskommune.dk"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realdania.dk/-/media/Realdaniadk/Filantropiske-programmer/Samlet-projektliste/Bygningsarvens-v%C3%A6rdi/skatkammer.pdf?la=da" TargetMode="External"/><Relationship Id="rId14" Type="http://schemas.openxmlformats.org/officeDocument/2006/relationships/hyperlink" Target="http://nordfyn.viewer.dkplan.niras.dk/plan/18"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1C5BCA-3697-4698-ABB8-F85BF1698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1744</Words>
  <Characters>11250</Characters>
  <Application>Microsoft Office Word</Application>
  <DocSecurity>0</DocSecurity>
  <Lines>387</Lines>
  <Paragraphs>112</Paragraphs>
  <ScaleCrop>false</ScaleCrop>
  <HeadingPairs>
    <vt:vector size="2" baseType="variant">
      <vt:variant>
        <vt:lpstr>Titel</vt:lpstr>
      </vt:variant>
      <vt:variant>
        <vt:i4>1</vt:i4>
      </vt:variant>
    </vt:vector>
  </HeadingPairs>
  <TitlesOfParts>
    <vt:vector size="1" baseType="lpstr">
      <vt:lpstr>Kommuneplantillæg nr. 24</vt:lpstr>
    </vt:vector>
  </TitlesOfParts>
  <Company>Nordfyns kommune</Company>
  <LinksUpToDate>false</LinksUpToDate>
  <CharactersWithSpaces>12882</CharactersWithSpaces>
  <SharedDoc>false</SharedDoc>
  <HLinks>
    <vt:vector size="18" baseType="variant">
      <vt:variant>
        <vt:i4>1769518</vt:i4>
      </vt:variant>
      <vt:variant>
        <vt:i4>42</vt:i4>
      </vt:variant>
      <vt:variant>
        <vt:i4>0</vt:i4>
      </vt:variant>
      <vt:variant>
        <vt:i4>5</vt:i4>
      </vt:variant>
      <vt:variant>
        <vt:lpwstr>mailto:plan@nordfynskommune.dk</vt:lpwstr>
      </vt:variant>
      <vt:variant>
        <vt:lpwstr/>
      </vt:variant>
      <vt:variant>
        <vt:i4>1638462</vt:i4>
      </vt:variant>
      <vt:variant>
        <vt:i4>39</vt:i4>
      </vt:variant>
      <vt:variant>
        <vt:i4>0</vt:i4>
      </vt:variant>
      <vt:variant>
        <vt:i4>5</vt:i4>
      </vt:variant>
      <vt:variant>
        <vt:lpwstr>http://nordfyn.viewer.dkplan.niras.dk/plan/18</vt:lpwstr>
      </vt:variant>
      <vt:variant>
        <vt:lpwstr>/</vt:lpwstr>
      </vt:variant>
      <vt:variant>
        <vt:i4>1572879</vt:i4>
      </vt:variant>
      <vt:variant>
        <vt:i4>27</vt:i4>
      </vt:variant>
      <vt:variant>
        <vt:i4>0</vt:i4>
      </vt:variant>
      <vt:variant>
        <vt:i4>5</vt:i4>
      </vt:variant>
      <vt:variant>
        <vt:lpwstr>https://realdania.dk/-/media/Realdaniadk/Filantropiske-programmer/Samlet-projektliste/Bygningsarvens-v%C3%A6rdi/skatkammer.pdf?la=da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Kommuneplantillæg nr. 24</dc:title>
  <dc:subject/>
  <dc:creator>Roger Matthisen</dc:creator>
  <cp:keywords/>
  <cp:lastModifiedBy>Pia Krogh Andersen</cp:lastModifiedBy>
  <cp:revision>2</cp:revision>
  <cp:lastPrinted>2018-05-24T08:55:00Z</cp:lastPrinted>
  <dcterms:created xsi:type="dcterms:W3CDTF">2021-02-04T15:59:00Z</dcterms:created>
  <dcterms:modified xsi:type="dcterms:W3CDTF">2021-02-04T15:59:00Z</dcterms:modified>
</cp:coreProperties>
</file>